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612" w:rsidRDefault="001F7612" w:rsidP="007E7503">
      <w:pPr>
        <w:jc w:val="center"/>
        <w:rPr>
          <w:rFonts w:ascii="Times New Roman" w:hAnsi="Times New Roman" w:cs="Times New Roman"/>
          <w:b/>
          <w:sz w:val="28"/>
          <w:szCs w:val="28"/>
        </w:rPr>
        <w:sectPr w:rsidR="001F7612" w:rsidSect="001F7612">
          <w:pgSz w:w="11906" w:h="16838"/>
          <w:pgMar w:top="1134" w:right="1701" w:bottom="1134" w:left="851" w:header="709" w:footer="709" w:gutter="0"/>
          <w:cols w:space="708"/>
          <w:docGrid w:linePitch="360"/>
        </w:sectPr>
      </w:pPr>
      <w:r>
        <w:rPr>
          <w:rFonts w:ascii="Times New Roman" w:hAnsi="Times New Roman" w:cs="Times New Roman"/>
          <w:b/>
          <w:noProof/>
          <w:sz w:val="28"/>
          <w:szCs w:val="28"/>
        </w:rPr>
        <w:drawing>
          <wp:inline distT="0" distB="0" distL="0" distR="0">
            <wp:extent cx="7562850" cy="10696575"/>
            <wp:effectExtent l="19050" t="0" r="0" b="0"/>
            <wp:docPr id="1" name="Рисунок 1" descr="C:\Users\школа\Desktop\сканер математика\Изобра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канер математика\Изображение.BMP"/>
                    <pic:cNvPicPr>
                      <a:picLocks noChangeAspect="1" noChangeArrowheads="1"/>
                    </pic:cNvPicPr>
                  </pic:nvPicPr>
                  <pic:blipFill>
                    <a:blip r:embed="rId7" cstate="print"/>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p w:rsidR="001F7612" w:rsidRDefault="001F7612" w:rsidP="007E7503">
      <w:pPr>
        <w:jc w:val="center"/>
        <w:rPr>
          <w:rFonts w:ascii="Times New Roman" w:hAnsi="Times New Roman" w:cs="Times New Roman"/>
          <w:b/>
          <w:sz w:val="28"/>
          <w:szCs w:val="28"/>
        </w:rPr>
      </w:pPr>
    </w:p>
    <w:p w:rsidR="00480F66" w:rsidRPr="006040E5" w:rsidRDefault="007E7503" w:rsidP="007E7503">
      <w:pPr>
        <w:pStyle w:val="a4"/>
        <w:numPr>
          <w:ilvl w:val="0"/>
          <w:numId w:val="2"/>
        </w:numPr>
        <w:jc w:val="center"/>
        <w:rPr>
          <w:rFonts w:ascii="Times New Roman" w:hAnsi="Times New Roman" w:cs="Times New Roman"/>
          <w:b/>
          <w:sz w:val="28"/>
          <w:szCs w:val="28"/>
        </w:rPr>
      </w:pPr>
      <w:r w:rsidRPr="006040E5">
        <w:rPr>
          <w:rFonts w:ascii="Times New Roman" w:hAnsi="Times New Roman" w:cs="Times New Roman"/>
          <w:b/>
          <w:sz w:val="28"/>
          <w:szCs w:val="28"/>
        </w:rPr>
        <w:t>Планируемые результаты освоения учебного предмета</w:t>
      </w:r>
    </w:p>
    <w:p w:rsidR="00C817B2" w:rsidRPr="006040E5" w:rsidRDefault="00A32164" w:rsidP="00C817B2">
      <w:pPr>
        <w:pStyle w:val="a4"/>
        <w:jc w:val="center"/>
        <w:rPr>
          <w:rFonts w:ascii="Times New Roman" w:hAnsi="Times New Roman" w:cs="Times New Roman"/>
          <w:b/>
          <w:sz w:val="28"/>
          <w:szCs w:val="28"/>
        </w:rPr>
      </w:pPr>
      <w:r w:rsidRPr="006040E5">
        <w:rPr>
          <w:rFonts w:ascii="Times New Roman" w:hAnsi="Times New Roman" w:cs="Times New Roman"/>
          <w:b/>
          <w:sz w:val="28"/>
          <w:szCs w:val="28"/>
        </w:rPr>
        <w:t>Личностные результаты</w:t>
      </w:r>
    </w:p>
    <w:p w:rsidR="00A32164" w:rsidRPr="006040E5" w:rsidRDefault="00A32164" w:rsidP="00A32164">
      <w:pPr>
        <w:rPr>
          <w:rFonts w:ascii="Times New Roman" w:hAnsi="Times New Roman" w:cs="Times New Roman"/>
          <w:b/>
          <w:sz w:val="28"/>
          <w:szCs w:val="28"/>
        </w:rPr>
      </w:pPr>
      <w:r w:rsidRPr="006040E5">
        <w:rPr>
          <w:rFonts w:ascii="Times New Roman" w:hAnsi="Times New Roman" w:cs="Times New Roman"/>
          <w:b/>
          <w:sz w:val="28"/>
          <w:szCs w:val="28"/>
        </w:rPr>
        <w:t>Личностные универсальные учебные действия</w:t>
      </w:r>
    </w:p>
    <w:p w:rsidR="00A32164" w:rsidRPr="006040E5" w:rsidRDefault="00C15441" w:rsidP="00A32164">
      <w:pPr>
        <w:rPr>
          <w:rFonts w:ascii="Times New Roman" w:hAnsi="Times New Roman" w:cs="Times New Roman"/>
          <w:sz w:val="28"/>
          <w:szCs w:val="28"/>
        </w:rPr>
      </w:pPr>
      <w:r w:rsidRPr="006040E5">
        <w:rPr>
          <w:rFonts w:ascii="Times New Roman" w:hAnsi="Times New Roman" w:cs="Times New Roman"/>
          <w:sz w:val="28"/>
          <w:szCs w:val="28"/>
        </w:rPr>
        <w:t xml:space="preserve">В рамках </w:t>
      </w:r>
      <w:r w:rsidRPr="006040E5">
        <w:rPr>
          <w:rFonts w:ascii="Times New Roman" w:hAnsi="Times New Roman" w:cs="Times New Roman"/>
          <w:b/>
          <w:sz w:val="28"/>
          <w:szCs w:val="28"/>
        </w:rPr>
        <w:t>когнитивного компонента</w:t>
      </w:r>
      <w:r w:rsidRPr="006040E5">
        <w:rPr>
          <w:rFonts w:ascii="Times New Roman" w:hAnsi="Times New Roman" w:cs="Times New Roman"/>
          <w:sz w:val="28"/>
          <w:szCs w:val="28"/>
        </w:rPr>
        <w:t xml:space="preserve"> </w:t>
      </w:r>
      <w:r w:rsidR="00AA0F1B" w:rsidRPr="006040E5">
        <w:rPr>
          <w:rFonts w:ascii="Times New Roman" w:hAnsi="Times New Roman" w:cs="Times New Roman"/>
          <w:sz w:val="28"/>
          <w:szCs w:val="28"/>
        </w:rPr>
        <w:t>будут сформированы:</w:t>
      </w:r>
    </w:p>
    <w:p w:rsidR="0042290A" w:rsidRPr="006040E5" w:rsidRDefault="00F17EF6" w:rsidP="00A32164">
      <w:pPr>
        <w:rPr>
          <w:rFonts w:ascii="Times New Roman" w:hAnsi="Times New Roman" w:cs="Times New Roman"/>
          <w:sz w:val="28"/>
          <w:szCs w:val="28"/>
        </w:rPr>
      </w:pPr>
      <w:r w:rsidRPr="006040E5">
        <w:rPr>
          <w:rFonts w:ascii="Times New Roman" w:hAnsi="Times New Roman" w:cs="Times New Roman"/>
          <w:sz w:val="28"/>
          <w:szCs w:val="28"/>
        </w:rPr>
        <w:t>•представление о фактах, иллюстрирующих важные этапы развития математики (изобретение десятичной нумерации, старинные системы записи чисел, старинные системы мер; происхождение геометрия из практических потребностей людей</w:t>
      </w:r>
      <w:r w:rsidR="0042290A" w:rsidRPr="006040E5">
        <w:rPr>
          <w:rFonts w:ascii="Times New Roman" w:hAnsi="Times New Roman" w:cs="Times New Roman"/>
          <w:sz w:val="28"/>
          <w:szCs w:val="28"/>
        </w:rPr>
        <w:t>);</w:t>
      </w:r>
    </w:p>
    <w:p w:rsidR="0042290A" w:rsidRPr="006040E5" w:rsidRDefault="0042290A" w:rsidP="00A32164">
      <w:pPr>
        <w:rPr>
          <w:rFonts w:ascii="Times New Roman" w:hAnsi="Times New Roman" w:cs="Times New Roman"/>
          <w:sz w:val="28"/>
          <w:szCs w:val="28"/>
        </w:rPr>
      </w:pPr>
      <w:r w:rsidRPr="006040E5">
        <w:rPr>
          <w:rFonts w:ascii="Times New Roman" w:hAnsi="Times New Roman" w:cs="Times New Roman"/>
          <w:sz w:val="28"/>
          <w:szCs w:val="28"/>
        </w:rPr>
        <w:t>•ориентация в системе требования при обучении математике;</w:t>
      </w:r>
    </w:p>
    <w:p w:rsidR="0042290A" w:rsidRPr="006040E5" w:rsidRDefault="0033637C" w:rsidP="00A32164">
      <w:pPr>
        <w:rPr>
          <w:rFonts w:ascii="Times New Roman" w:hAnsi="Times New Roman" w:cs="Times New Roman"/>
          <w:sz w:val="28"/>
          <w:szCs w:val="28"/>
        </w:rPr>
      </w:pPr>
      <w:r w:rsidRPr="006040E5">
        <w:rPr>
          <w:rFonts w:ascii="Times New Roman" w:hAnsi="Times New Roman" w:cs="Times New Roman"/>
          <w:sz w:val="28"/>
          <w:szCs w:val="28"/>
        </w:rPr>
        <w:t>В</w:t>
      </w:r>
      <w:r w:rsidR="00080FF0" w:rsidRPr="006040E5">
        <w:rPr>
          <w:rFonts w:ascii="Times New Roman" w:hAnsi="Times New Roman" w:cs="Times New Roman"/>
          <w:sz w:val="28"/>
          <w:szCs w:val="28"/>
        </w:rPr>
        <w:t xml:space="preserve"> рамках </w:t>
      </w:r>
      <w:r w:rsidR="00080FF0" w:rsidRPr="006040E5">
        <w:rPr>
          <w:rFonts w:ascii="Times New Roman" w:hAnsi="Times New Roman" w:cs="Times New Roman"/>
          <w:b/>
          <w:sz w:val="28"/>
          <w:szCs w:val="28"/>
        </w:rPr>
        <w:t>ценностного и эмоционального компонентов</w:t>
      </w:r>
      <w:r w:rsidR="00080FF0" w:rsidRPr="006040E5">
        <w:rPr>
          <w:rFonts w:ascii="Times New Roman" w:hAnsi="Times New Roman" w:cs="Times New Roman"/>
          <w:sz w:val="28"/>
          <w:szCs w:val="28"/>
        </w:rPr>
        <w:t xml:space="preserve"> будут сформированы:</w:t>
      </w:r>
    </w:p>
    <w:p w:rsidR="0033637C" w:rsidRPr="006040E5" w:rsidRDefault="0033637C" w:rsidP="00A32164">
      <w:pPr>
        <w:rPr>
          <w:rFonts w:ascii="Times New Roman" w:hAnsi="Times New Roman" w:cs="Times New Roman"/>
          <w:sz w:val="28"/>
          <w:szCs w:val="28"/>
        </w:rPr>
      </w:pPr>
      <w:r w:rsidRPr="006040E5">
        <w:rPr>
          <w:rFonts w:ascii="Times New Roman" w:hAnsi="Times New Roman" w:cs="Times New Roman"/>
          <w:sz w:val="28"/>
          <w:szCs w:val="28"/>
        </w:rPr>
        <w:t>•позитивное, эмоциональное восприятие математических объектов, рассуждение, решение задач, рассматриваемых проблем.</w:t>
      </w:r>
    </w:p>
    <w:p w:rsidR="0033637C" w:rsidRPr="006040E5" w:rsidRDefault="00EB3B42" w:rsidP="00A32164">
      <w:pPr>
        <w:rPr>
          <w:rFonts w:ascii="Times New Roman" w:hAnsi="Times New Roman" w:cs="Times New Roman"/>
          <w:sz w:val="28"/>
          <w:szCs w:val="28"/>
        </w:rPr>
      </w:pPr>
      <w:r w:rsidRPr="006040E5">
        <w:rPr>
          <w:rFonts w:ascii="Times New Roman" w:hAnsi="Times New Roman" w:cs="Times New Roman"/>
          <w:sz w:val="28"/>
          <w:szCs w:val="28"/>
        </w:rPr>
        <w:t xml:space="preserve">В рамках </w:t>
      </w:r>
      <w:r w:rsidRPr="006040E5">
        <w:rPr>
          <w:rFonts w:ascii="Times New Roman" w:hAnsi="Times New Roman" w:cs="Times New Roman"/>
          <w:b/>
          <w:sz w:val="28"/>
          <w:szCs w:val="28"/>
        </w:rPr>
        <w:t xml:space="preserve">деятельностного </w:t>
      </w:r>
      <w:r w:rsidR="00FB7AA5" w:rsidRPr="006040E5">
        <w:rPr>
          <w:rFonts w:ascii="Times New Roman" w:hAnsi="Times New Roman" w:cs="Times New Roman"/>
          <w:b/>
          <w:sz w:val="28"/>
          <w:szCs w:val="28"/>
        </w:rPr>
        <w:t xml:space="preserve">(поведенческого) </w:t>
      </w:r>
      <w:r w:rsidR="00FB7AA5" w:rsidRPr="006040E5">
        <w:rPr>
          <w:rFonts w:ascii="Times New Roman" w:hAnsi="Times New Roman" w:cs="Times New Roman"/>
          <w:sz w:val="28"/>
          <w:szCs w:val="28"/>
        </w:rPr>
        <w:t xml:space="preserve">компонента </w:t>
      </w:r>
      <w:r w:rsidR="00905FA8" w:rsidRPr="006040E5">
        <w:rPr>
          <w:rFonts w:ascii="Times New Roman" w:hAnsi="Times New Roman" w:cs="Times New Roman"/>
          <w:sz w:val="28"/>
          <w:szCs w:val="28"/>
        </w:rPr>
        <w:t>будут сформированы:</w:t>
      </w:r>
    </w:p>
    <w:p w:rsidR="00905FA8" w:rsidRPr="006040E5" w:rsidRDefault="00905FA8" w:rsidP="00A32164">
      <w:pPr>
        <w:rPr>
          <w:rFonts w:ascii="Times New Roman" w:hAnsi="Times New Roman" w:cs="Times New Roman"/>
          <w:sz w:val="28"/>
          <w:szCs w:val="28"/>
        </w:rPr>
      </w:pPr>
      <w:r w:rsidRPr="006040E5">
        <w:rPr>
          <w:rFonts w:ascii="Times New Roman" w:hAnsi="Times New Roman" w:cs="Times New Roman"/>
          <w:sz w:val="28"/>
          <w:szCs w:val="28"/>
        </w:rPr>
        <w:t>•готовность и способность к выполнению норм и требований, предъявляемых на уроках математики.</w:t>
      </w:r>
    </w:p>
    <w:p w:rsidR="00905FA8" w:rsidRPr="002708FB" w:rsidRDefault="00905FA8" w:rsidP="00A32164">
      <w:pPr>
        <w:rPr>
          <w:rFonts w:ascii="Times New Roman" w:hAnsi="Times New Roman" w:cs="Times New Roman"/>
          <w:i/>
          <w:sz w:val="28"/>
          <w:szCs w:val="28"/>
        </w:rPr>
      </w:pPr>
      <w:r w:rsidRPr="006040E5">
        <w:rPr>
          <w:rFonts w:ascii="Times New Roman" w:hAnsi="Times New Roman" w:cs="Times New Roman"/>
          <w:sz w:val="28"/>
          <w:szCs w:val="28"/>
        </w:rPr>
        <w:t>•</w:t>
      </w:r>
      <w:r w:rsidR="00290D29" w:rsidRPr="002708FB">
        <w:rPr>
          <w:rFonts w:ascii="Times New Roman" w:hAnsi="Times New Roman" w:cs="Times New Roman"/>
          <w:i/>
          <w:sz w:val="28"/>
          <w:szCs w:val="28"/>
        </w:rPr>
        <w:t>выраженной устойчивый учебно-познавательной мотивации и интереса к изучению математики;</w:t>
      </w:r>
    </w:p>
    <w:p w:rsidR="00A32164" w:rsidRPr="002708FB" w:rsidRDefault="00290D29" w:rsidP="00A32164">
      <w:pPr>
        <w:rPr>
          <w:rFonts w:ascii="Times New Roman" w:hAnsi="Times New Roman" w:cs="Times New Roman"/>
          <w:i/>
          <w:sz w:val="28"/>
          <w:szCs w:val="28"/>
        </w:rPr>
      </w:pPr>
      <w:r w:rsidRPr="002708FB">
        <w:rPr>
          <w:rFonts w:ascii="Times New Roman" w:hAnsi="Times New Roman" w:cs="Times New Roman"/>
          <w:sz w:val="28"/>
          <w:szCs w:val="28"/>
        </w:rPr>
        <w:t>•</w:t>
      </w:r>
      <w:r w:rsidR="00476D1B" w:rsidRPr="002708FB">
        <w:rPr>
          <w:rFonts w:ascii="Times New Roman" w:hAnsi="Times New Roman" w:cs="Times New Roman"/>
          <w:i/>
          <w:sz w:val="28"/>
          <w:szCs w:val="28"/>
        </w:rPr>
        <w:t>умение выбирать желаемый уровень математических результатов;</w:t>
      </w:r>
    </w:p>
    <w:p w:rsidR="00476D1B" w:rsidRPr="002708FB" w:rsidRDefault="00476D1B" w:rsidP="00A32164">
      <w:pPr>
        <w:rPr>
          <w:rFonts w:ascii="Times New Roman" w:hAnsi="Times New Roman" w:cs="Times New Roman"/>
          <w:i/>
          <w:sz w:val="28"/>
          <w:szCs w:val="28"/>
        </w:rPr>
      </w:pPr>
      <w:r w:rsidRPr="002708FB">
        <w:rPr>
          <w:rFonts w:ascii="Times New Roman" w:hAnsi="Times New Roman" w:cs="Times New Roman"/>
          <w:i/>
          <w:sz w:val="28"/>
          <w:szCs w:val="28"/>
        </w:rPr>
        <w:t>•адекватный позитивной самооценки и Я-концепции.</w:t>
      </w:r>
    </w:p>
    <w:p w:rsidR="007E7503" w:rsidRPr="006040E5" w:rsidRDefault="006B4109" w:rsidP="002330B8">
      <w:pPr>
        <w:jc w:val="center"/>
        <w:rPr>
          <w:rFonts w:ascii="Times New Roman" w:hAnsi="Times New Roman" w:cs="Times New Roman"/>
          <w:b/>
          <w:sz w:val="28"/>
          <w:szCs w:val="28"/>
        </w:rPr>
      </w:pPr>
      <w:r w:rsidRPr="006040E5">
        <w:rPr>
          <w:rFonts w:ascii="Times New Roman" w:hAnsi="Times New Roman" w:cs="Times New Roman"/>
          <w:b/>
          <w:sz w:val="28"/>
          <w:szCs w:val="28"/>
        </w:rPr>
        <w:t>Метапредметные образовательные результаты</w:t>
      </w:r>
    </w:p>
    <w:p w:rsidR="002330B8" w:rsidRPr="006040E5" w:rsidRDefault="002330B8" w:rsidP="002330B8">
      <w:pPr>
        <w:rPr>
          <w:rFonts w:ascii="Times New Roman" w:hAnsi="Times New Roman" w:cs="Times New Roman"/>
          <w:b/>
          <w:sz w:val="28"/>
          <w:szCs w:val="28"/>
        </w:rPr>
      </w:pPr>
      <w:r w:rsidRPr="006040E5">
        <w:rPr>
          <w:rFonts w:ascii="Times New Roman" w:hAnsi="Times New Roman" w:cs="Times New Roman"/>
          <w:b/>
          <w:sz w:val="28"/>
          <w:szCs w:val="28"/>
        </w:rPr>
        <w:t>Регулятивные универсальные учебные действия</w:t>
      </w:r>
    </w:p>
    <w:p w:rsidR="002330B8" w:rsidRPr="006040E5" w:rsidRDefault="008B2A48" w:rsidP="002330B8">
      <w:pPr>
        <w:rPr>
          <w:rFonts w:ascii="Times New Roman" w:hAnsi="Times New Roman" w:cs="Times New Roman"/>
          <w:sz w:val="28"/>
          <w:szCs w:val="28"/>
        </w:rPr>
      </w:pPr>
      <w:r w:rsidRPr="006040E5">
        <w:rPr>
          <w:rFonts w:ascii="Times New Roman" w:hAnsi="Times New Roman" w:cs="Times New Roman"/>
          <w:sz w:val="28"/>
          <w:szCs w:val="28"/>
        </w:rPr>
        <w:t>Ученик научится:</w:t>
      </w:r>
    </w:p>
    <w:p w:rsidR="008B2A48" w:rsidRPr="006040E5" w:rsidRDefault="005D6A76"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•совместно с учителем целепо</w:t>
      </w:r>
      <w:r w:rsidR="002708FB">
        <w:rPr>
          <w:rFonts w:ascii="Times New Roman" w:hAnsi="Times New Roman" w:cs="Times New Roman"/>
          <w:sz w:val="28"/>
          <w:szCs w:val="28"/>
        </w:rPr>
        <w:t>лагание на уроках математики и в</w:t>
      </w:r>
      <w:r w:rsidRPr="006040E5">
        <w:rPr>
          <w:rFonts w:ascii="Times New Roman" w:hAnsi="Times New Roman" w:cs="Times New Roman"/>
          <w:sz w:val="28"/>
          <w:szCs w:val="28"/>
        </w:rPr>
        <w:t xml:space="preserve"> математической деятельности;</w:t>
      </w:r>
    </w:p>
    <w:p w:rsidR="005D6A76" w:rsidRPr="006040E5" w:rsidRDefault="005D6A76" w:rsidP="002330B8">
      <w:pPr>
        <w:rPr>
          <w:rFonts w:ascii="Times New Roman" w:hAnsi="Times New Roman" w:cs="Times New Roman"/>
          <w:sz w:val="28"/>
          <w:szCs w:val="28"/>
        </w:rPr>
      </w:pPr>
      <w:r w:rsidRPr="006040E5">
        <w:rPr>
          <w:rFonts w:ascii="Times New Roman" w:hAnsi="Times New Roman" w:cs="Times New Roman"/>
          <w:sz w:val="28"/>
          <w:szCs w:val="28"/>
        </w:rPr>
        <w:t>•</w:t>
      </w:r>
      <w:r w:rsidR="00FF75E9" w:rsidRPr="006040E5">
        <w:rPr>
          <w:rFonts w:ascii="Times New Roman" w:hAnsi="Times New Roman" w:cs="Times New Roman"/>
          <w:sz w:val="28"/>
          <w:szCs w:val="28"/>
        </w:rPr>
        <w:t>анализировать условия задачи (</w:t>
      </w:r>
      <w:r w:rsidR="004E1DB4" w:rsidRPr="006040E5">
        <w:rPr>
          <w:rFonts w:ascii="Times New Roman" w:hAnsi="Times New Roman" w:cs="Times New Roman"/>
          <w:sz w:val="28"/>
          <w:szCs w:val="28"/>
        </w:rPr>
        <w:t>для нового материала на основе учета выделенных учителем ориентиров действия)</w:t>
      </w:r>
      <w:r w:rsidR="00B134DC" w:rsidRPr="006040E5">
        <w:rPr>
          <w:rFonts w:ascii="Times New Roman" w:hAnsi="Times New Roman" w:cs="Times New Roman"/>
          <w:sz w:val="28"/>
          <w:szCs w:val="28"/>
        </w:rPr>
        <w:t>;</w:t>
      </w:r>
    </w:p>
    <w:p w:rsidR="005D6A76" w:rsidRPr="006040E5" w:rsidRDefault="00FF75E9" w:rsidP="002330B8">
      <w:pPr>
        <w:rPr>
          <w:rFonts w:ascii="Times New Roman" w:hAnsi="Times New Roman" w:cs="Times New Roman"/>
          <w:sz w:val="28"/>
          <w:szCs w:val="28"/>
        </w:rPr>
      </w:pPr>
      <w:r w:rsidRPr="006040E5">
        <w:rPr>
          <w:rFonts w:ascii="Times New Roman" w:hAnsi="Times New Roman" w:cs="Times New Roman"/>
          <w:sz w:val="28"/>
          <w:szCs w:val="28"/>
        </w:rPr>
        <w:t>•</w:t>
      </w:r>
      <w:r w:rsidR="00B134DC" w:rsidRPr="006040E5">
        <w:rPr>
          <w:rFonts w:ascii="Times New Roman" w:hAnsi="Times New Roman" w:cs="Times New Roman"/>
          <w:sz w:val="28"/>
          <w:szCs w:val="28"/>
        </w:rPr>
        <w:t>действовать в соответствии с предложенным алгоритмом, составлять несложные алгоритмы вычислений и построений;</w:t>
      </w:r>
    </w:p>
    <w:p w:rsidR="00FF75E9" w:rsidRPr="006040E5" w:rsidRDefault="00FF75E9" w:rsidP="002330B8">
      <w:pPr>
        <w:rPr>
          <w:rFonts w:ascii="Times New Roman" w:hAnsi="Times New Roman" w:cs="Times New Roman"/>
          <w:sz w:val="28"/>
          <w:szCs w:val="28"/>
        </w:rPr>
      </w:pPr>
      <w:r w:rsidRPr="006040E5">
        <w:rPr>
          <w:rFonts w:ascii="Times New Roman" w:hAnsi="Times New Roman" w:cs="Times New Roman"/>
          <w:sz w:val="28"/>
          <w:szCs w:val="28"/>
        </w:rPr>
        <w:t>•</w:t>
      </w:r>
      <w:r w:rsidR="00B134DC" w:rsidRPr="006040E5">
        <w:rPr>
          <w:rFonts w:ascii="Times New Roman" w:hAnsi="Times New Roman" w:cs="Times New Roman"/>
          <w:sz w:val="28"/>
          <w:szCs w:val="28"/>
        </w:rPr>
        <w:t>применять приемы самоконтроля при решении математических задач;</w:t>
      </w:r>
    </w:p>
    <w:p w:rsidR="00FF75E9" w:rsidRPr="006040E5" w:rsidRDefault="00FF75E9" w:rsidP="002330B8">
      <w:pPr>
        <w:rPr>
          <w:rFonts w:ascii="Times New Roman" w:hAnsi="Times New Roman" w:cs="Times New Roman"/>
          <w:sz w:val="28"/>
          <w:szCs w:val="28"/>
        </w:rPr>
      </w:pPr>
      <w:r w:rsidRPr="006040E5">
        <w:rPr>
          <w:rFonts w:ascii="Times New Roman" w:hAnsi="Times New Roman" w:cs="Times New Roman"/>
          <w:sz w:val="28"/>
          <w:szCs w:val="28"/>
        </w:rPr>
        <w:t>•</w:t>
      </w:r>
      <w:r w:rsidR="00144CEA" w:rsidRPr="006040E5">
        <w:rPr>
          <w:rFonts w:ascii="Times New Roman" w:hAnsi="Times New Roman" w:cs="Times New Roman"/>
          <w:sz w:val="28"/>
          <w:szCs w:val="28"/>
        </w:rPr>
        <w:t>оценивать правильность выполнения действия и вносить необходимые коррективы на основе имеющихся шаблонов.</w:t>
      </w:r>
    </w:p>
    <w:p w:rsidR="00144CEA" w:rsidRPr="006040E5" w:rsidRDefault="00144CEA" w:rsidP="002330B8">
      <w:pPr>
        <w:rPr>
          <w:rFonts w:ascii="Times New Roman" w:hAnsi="Times New Roman" w:cs="Times New Roman"/>
          <w:i/>
          <w:sz w:val="28"/>
          <w:szCs w:val="28"/>
        </w:rPr>
      </w:pPr>
      <w:r w:rsidRPr="006040E5">
        <w:rPr>
          <w:rFonts w:ascii="Times New Roman" w:hAnsi="Times New Roman" w:cs="Times New Roman"/>
          <w:i/>
          <w:sz w:val="28"/>
          <w:szCs w:val="28"/>
        </w:rPr>
        <w:t>Ученик получит возможность научиться:</w:t>
      </w:r>
    </w:p>
    <w:p w:rsidR="00144CEA" w:rsidRPr="006040E5" w:rsidRDefault="00C7610B" w:rsidP="002330B8">
      <w:pPr>
        <w:rPr>
          <w:rFonts w:ascii="Times New Roman" w:hAnsi="Times New Roman" w:cs="Times New Roman"/>
          <w:i/>
          <w:sz w:val="28"/>
          <w:szCs w:val="28"/>
        </w:rPr>
      </w:pPr>
      <w:r w:rsidRPr="006040E5">
        <w:rPr>
          <w:rFonts w:ascii="Times New Roman" w:hAnsi="Times New Roman" w:cs="Times New Roman"/>
          <w:i/>
          <w:sz w:val="28"/>
          <w:szCs w:val="28"/>
        </w:rPr>
        <w:t>•самостоятельно ставить учебные цели;</w:t>
      </w:r>
    </w:p>
    <w:p w:rsidR="00C7610B" w:rsidRPr="006040E5" w:rsidRDefault="00C7610B" w:rsidP="002330B8">
      <w:pPr>
        <w:rPr>
          <w:rFonts w:ascii="Times New Roman" w:hAnsi="Times New Roman" w:cs="Times New Roman"/>
          <w:i/>
          <w:sz w:val="28"/>
          <w:szCs w:val="28"/>
        </w:rPr>
      </w:pPr>
      <w:r w:rsidRPr="006040E5">
        <w:rPr>
          <w:rFonts w:ascii="Times New Roman" w:hAnsi="Times New Roman" w:cs="Times New Roman"/>
          <w:i/>
          <w:sz w:val="28"/>
          <w:szCs w:val="28"/>
        </w:rPr>
        <w:t>•видеть различные стратегии решения задач, осознанно выбирать способ решения;</w:t>
      </w:r>
    </w:p>
    <w:p w:rsidR="00C7610B" w:rsidRPr="006040E5" w:rsidRDefault="00C7610B" w:rsidP="002330B8">
      <w:pPr>
        <w:rPr>
          <w:rFonts w:ascii="Times New Roman" w:hAnsi="Times New Roman" w:cs="Times New Roman"/>
          <w:i/>
          <w:sz w:val="28"/>
          <w:szCs w:val="28"/>
        </w:rPr>
      </w:pPr>
      <w:r w:rsidRPr="006040E5">
        <w:rPr>
          <w:rFonts w:ascii="Times New Roman" w:hAnsi="Times New Roman" w:cs="Times New Roman"/>
          <w:i/>
          <w:sz w:val="28"/>
          <w:szCs w:val="28"/>
        </w:rPr>
        <w:t>•</w:t>
      </w:r>
      <w:r w:rsidR="00942398" w:rsidRPr="006040E5">
        <w:rPr>
          <w:rFonts w:ascii="Times New Roman" w:hAnsi="Times New Roman" w:cs="Times New Roman"/>
          <w:i/>
          <w:sz w:val="28"/>
          <w:szCs w:val="28"/>
        </w:rPr>
        <w:t>осно</w:t>
      </w:r>
      <w:r w:rsidR="00A57A37" w:rsidRPr="006040E5">
        <w:rPr>
          <w:rFonts w:ascii="Times New Roman" w:hAnsi="Times New Roman" w:cs="Times New Roman"/>
          <w:i/>
          <w:sz w:val="28"/>
          <w:szCs w:val="28"/>
        </w:rPr>
        <w:t xml:space="preserve">вам </w:t>
      </w:r>
      <w:r w:rsidR="00942398" w:rsidRPr="006040E5">
        <w:rPr>
          <w:rFonts w:ascii="Times New Roman" w:hAnsi="Times New Roman" w:cs="Times New Roman"/>
          <w:i/>
          <w:sz w:val="28"/>
          <w:szCs w:val="28"/>
        </w:rPr>
        <w:t xml:space="preserve"> саморегуляции В математической деятельности в форме осознанного управления своим поведением и деятельностью, направленной на достижение поставленных целей.</w:t>
      </w:r>
    </w:p>
    <w:p w:rsidR="009A2265" w:rsidRPr="006040E5" w:rsidRDefault="009A2265" w:rsidP="002330B8">
      <w:pPr>
        <w:rPr>
          <w:rFonts w:ascii="Times New Roman" w:hAnsi="Times New Roman" w:cs="Times New Roman"/>
          <w:b/>
          <w:sz w:val="28"/>
          <w:szCs w:val="28"/>
        </w:rPr>
      </w:pPr>
      <w:r w:rsidRPr="006040E5">
        <w:rPr>
          <w:rFonts w:ascii="Times New Roman" w:hAnsi="Times New Roman" w:cs="Times New Roman"/>
          <w:b/>
          <w:sz w:val="28"/>
          <w:szCs w:val="28"/>
        </w:rPr>
        <w:t>Коммуникативные универсальные учебные действия</w:t>
      </w:r>
    </w:p>
    <w:p w:rsidR="009A2265" w:rsidRPr="006040E5" w:rsidRDefault="009A2265" w:rsidP="002330B8">
      <w:pPr>
        <w:rPr>
          <w:rFonts w:ascii="Times New Roman" w:hAnsi="Times New Roman" w:cs="Times New Roman"/>
          <w:sz w:val="28"/>
          <w:szCs w:val="28"/>
        </w:rPr>
      </w:pPr>
      <w:r w:rsidRPr="006040E5">
        <w:rPr>
          <w:rFonts w:ascii="Times New Roman" w:hAnsi="Times New Roman" w:cs="Times New Roman"/>
          <w:sz w:val="28"/>
          <w:szCs w:val="28"/>
        </w:rPr>
        <w:t>Ученик научится двоеточие</w:t>
      </w:r>
    </w:p>
    <w:p w:rsidR="003A5100" w:rsidRPr="006040E5" w:rsidRDefault="009A2265" w:rsidP="002330B8">
      <w:pPr>
        <w:rPr>
          <w:rFonts w:ascii="Times New Roman" w:hAnsi="Times New Roman" w:cs="Times New Roman"/>
          <w:sz w:val="28"/>
          <w:szCs w:val="28"/>
        </w:rPr>
      </w:pPr>
      <w:r w:rsidRPr="006040E5">
        <w:rPr>
          <w:rFonts w:ascii="Times New Roman" w:hAnsi="Times New Roman" w:cs="Times New Roman"/>
          <w:sz w:val="28"/>
          <w:szCs w:val="28"/>
        </w:rPr>
        <w:t>•</w:t>
      </w:r>
      <w:r w:rsidR="003A5100" w:rsidRPr="006040E5">
        <w:rPr>
          <w:rFonts w:ascii="Times New Roman" w:hAnsi="Times New Roman" w:cs="Times New Roman"/>
          <w:sz w:val="28"/>
          <w:szCs w:val="28"/>
        </w:rPr>
        <w:t>строить речевые конструкции с использованием изученные терминология и символика, понимать смысл поставленной задачи, осуществляется перевод естественного языка на математический и наоборот;</w:t>
      </w:r>
    </w:p>
    <w:p w:rsidR="00AF1A78" w:rsidRPr="006040E5" w:rsidRDefault="009A2265" w:rsidP="002330B8">
      <w:pPr>
        <w:rPr>
          <w:rFonts w:ascii="Times New Roman" w:hAnsi="Times New Roman" w:cs="Times New Roman"/>
          <w:sz w:val="28"/>
          <w:szCs w:val="28"/>
        </w:rPr>
      </w:pPr>
      <w:r w:rsidRPr="006040E5">
        <w:rPr>
          <w:rFonts w:ascii="Times New Roman" w:hAnsi="Times New Roman" w:cs="Times New Roman"/>
          <w:sz w:val="28"/>
          <w:szCs w:val="28"/>
        </w:rPr>
        <w:t>•</w:t>
      </w:r>
      <w:r w:rsidR="00AF1A78" w:rsidRPr="006040E5">
        <w:rPr>
          <w:rFonts w:ascii="Times New Roman" w:hAnsi="Times New Roman" w:cs="Times New Roman"/>
          <w:sz w:val="28"/>
          <w:szCs w:val="28"/>
        </w:rPr>
        <w:t>осуществлять контроль, коррекцию, оценку действий партнёра, уметь убеждать.</w:t>
      </w:r>
    </w:p>
    <w:p w:rsidR="00EB5F5B" w:rsidRPr="006040E5" w:rsidRDefault="00EB5F5B" w:rsidP="002330B8">
      <w:pPr>
        <w:rPr>
          <w:rFonts w:ascii="Times New Roman" w:hAnsi="Times New Roman" w:cs="Times New Roman"/>
          <w:i/>
          <w:sz w:val="28"/>
          <w:szCs w:val="28"/>
        </w:rPr>
      </w:pPr>
      <w:r w:rsidRPr="006040E5">
        <w:rPr>
          <w:rFonts w:ascii="Times New Roman" w:hAnsi="Times New Roman" w:cs="Times New Roman"/>
          <w:i/>
          <w:sz w:val="28"/>
          <w:szCs w:val="28"/>
        </w:rPr>
        <w:t>Ученик получит возможность научиться :</w:t>
      </w:r>
    </w:p>
    <w:p w:rsidR="00EB5F5B" w:rsidRPr="006040E5" w:rsidRDefault="008D2C32" w:rsidP="002330B8">
      <w:pPr>
        <w:rPr>
          <w:rFonts w:ascii="Times New Roman" w:hAnsi="Times New Roman" w:cs="Times New Roman"/>
          <w:i/>
          <w:sz w:val="28"/>
          <w:szCs w:val="28"/>
        </w:rPr>
      </w:pPr>
      <w:r w:rsidRPr="006040E5">
        <w:rPr>
          <w:rFonts w:ascii="Times New Roman" w:hAnsi="Times New Roman" w:cs="Times New Roman"/>
          <w:i/>
          <w:sz w:val="28"/>
          <w:szCs w:val="28"/>
        </w:rPr>
        <w:t>•брать на себя инициативу в решении поставленной задачи;</w:t>
      </w:r>
    </w:p>
    <w:p w:rsidR="008D2C32" w:rsidRPr="006040E5" w:rsidRDefault="008D2C32" w:rsidP="002330B8">
      <w:pPr>
        <w:rPr>
          <w:rFonts w:ascii="Times New Roman" w:hAnsi="Times New Roman" w:cs="Times New Roman"/>
          <w:i/>
          <w:sz w:val="28"/>
          <w:szCs w:val="28"/>
        </w:rPr>
      </w:pPr>
      <w:r w:rsidRPr="006040E5">
        <w:rPr>
          <w:rFonts w:ascii="Times New Roman" w:hAnsi="Times New Roman" w:cs="Times New Roman"/>
          <w:i/>
          <w:sz w:val="28"/>
          <w:szCs w:val="28"/>
        </w:rPr>
        <w:t>•</w:t>
      </w:r>
      <w:r w:rsidR="00144B68" w:rsidRPr="006040E5">
        <w:rPr>
          <w:rFonts w:ascii="Times New Roman" w:hAnsi="Times New Roman" w:cs="Times New Roman"/>
          <w:i/>
          <w:sz w:val="28"/>
          <w:szCs w:val="28"/>
        </w:rPr>
        <w:t>задавать вопросы, необходимые для организации собственной деятельности взаимодействия с другими;</w:t>
      </w:r>
    </w:p>
    <w:p w:rsidR="008D2C32" w:rsidRPr="006040E5" w:rsidRDefault="008D2C32" w:rsidP="002330B8">
      <w:pPr>
        <w:rPr>
          <w:rFonts w:ascii="Times New Roman" w:hAnsi="Times New Roman" w:cs="Times New Roman"/>
          <w:i/>
          <w:sz w:val="28"/>
          <w:szCs w:val="28"/>
        </w:rPr>
      </w:pPr>
      <w:r w:rsidRPr="006040E5">
        <w:rPr>
          <w:rFonts w:ascii="Times New Roman" w:hAnsi="Times New Roman" w:cs="Times New Roman"/>
          <w:i/>
          <w:sz w:val="28"/>
          <w:szCs w:val="28"/>
        </w:rPr>
        <w:t>•</w:t>
      </w:r>
      <w:r w:rsidR="00144B68" w:rsidRPr="006040E5">
        <w:rPr>
          <w:rFonts w:ascii="Times New Roman" w:hAnsi="Times New Roman" w:cs="Times New Roman"/>
          <w:i/>
          <w:sz w:val="28"/>
          <w:szCs w:val="28"/>
        </w:rPr>
        <w:t>устанавливать и сравнивать разные точки зрения, прежде чем принимать решения и делать выбор;</w:t>
      </w:r>
    </w:p>
    <w:p w:rsidR="008D2C32" w:rsidRPr="006040E5" w:rsidRDefault="008D2C32" w:rsidP="002330B8">
      <w:pPr>
        <w:rPr>
          <w:rFonts w:ascii="Times New Roman" w:hAnsi="Times New Roman" w:cs="Times New Roman"/>
          <w:i/>
          <w:sz w:val="28"/>
          <w:szCs w:val="28"/>
        </w:rPr>
      </w:pPr>
      <w:r w:rsidRPr="006040E5">
        <w:rPr>
          <w:rFonts w:ascii="Times New Roman" w:hAnsi="Times New Roman" w:cs="Times New Roman"/>
          <w:i/>
          <w:sz w:val="28"/>
          <w:szCs w:val="28"/>
        </w:rPr>
        <w:lastRenderedPageBreak/>
        <w:t>•</w:t>
      </w:r>
      <w:r w:rsidR="00DF2B09" w:rsidRPr="006040E5">
        <w:rPr>
          <w:rFonts w:ascii="Times New Roman" w:hAnsi="Times New Roman" w:cs="Times New Roman"/>
          <w:i/>
          <w:sz w:val="28"/>
          <w:szCs w:val="28"/>
        </w:rPr>
        <w:t>отображать в речи (описание, объяснение) содержание совершенных действий.</w:t>
      </w:r>
    </w:p>
    <w:p w:rsidR="00DF2B09" w:rsidRPr="006040E5" w:rsidRDefault="00F21560" w:rsidP="002330B8">
      <w:pPr>
        <w:rPr>
          <w:rFonts w:ascii="Times New Roman" w:hAnsi="Times New Roman" w:cs="Times New Roman"/>
          <w:b/>
          <w:sz w:val="28"/>
          <w:szCs w:val="28"/>
        </w:rPr>
      </w:pPr>
      <w:r w:rsidRPr="006040E5">
        <w:rPr>
          <w:rFonts w:ascii="Times New Roman" w:hAnsi="Times New Roman" w:cs="Times New Roman"/>
          <w:b/>
          <w:sz w:val="28"/>
          <w:szCs w:val="28"/>
        </w:rPr>
        <w:t>Познавательные универсальные учебные действия</w:t>
      </w:r>
    </w:p>
    <w:p w:rsidR="00F21560" w:rsidRPr="006040E5" w:rsidRDefault="00F21560" w:rsidP="002330B8">
      <w:pPr>
        <w:rPr>
          <w:rFonts w:ascii="Times New Roman" w:hAnsi="Times New Roman" w:cs="Times New Roman"/>
          <w:sz w:val="28"/>
          <w:szCs w:val="28"/>
        </w:rPr>
      </w:pPr>
      <w:r w:rsidRPr="006040E5">
        <w:rPr>
          <w:rFonts w:ascii="Times New Roman" w:hAnsi="Times New Roman" w:cs="Times New Roman"/>
          <w:sz w:val="28"/>
          <w:szCs w:val="28"/>
        </w:rPr>
        <w:t>Ученик научится:</w:t>
      </w:r>
    </w:p>
    <w:p w:rsidR="00F21560" w:rsidRPr="006040E5" w:rsidRDefault="00F21560" w:rsidP="002330B8">
      <w:pPr>
        <w:rPr>
          <w:rFonts w:ascii="Times New Roman" w:hAnsi="Times New Roman" w:cs="Times New Roman"/>
          <w:sz w:val="28"/>
          <w:szCs w:val="28"/>
        </w:rPr>
      </w:pPr>
      <w:r w:rsidRPr="006040E5">
        <w:rPr>
          <w:rFonts w:ascii="Times New Roman" w:hAnsi="Times New Roman" w:cs="Times New Roman"/>
          <w:sz w:val="28"/>
          <w:szCs w:val="28"/>
        </w:rPr>
        <w:t>•основы реализации проектно</w:t>
      </w:r>
      <w:r w:rsidR="006406A4" w:rsidRPr="006040E5">
        <w:rPr>
          <w:rFonts w:ascii="Times New Roman" w:hAnsi="Times New Roman" w:cs="Times New Roman"/>
          <w:sz w:val="28"/>
          <w:szCs w:val="28"/>
        </w:rPr>
        <w:t>-ис</w:t>
      </w:r>
      <w:r w:rsidRPr="006040E5">
        <w:rPr>
          <w:rFonts w:ascii="Times New Roman" w:hAnsi="Times New Roman" w:cs="Times New Roman"/>
          <w:sz w:val="28"/>
          <w:szCs w:val="28"/>
        </w:rPr>
        <w:t>следовательской деятельности под руководством учителя</w:t>
      </w:r>
      <w:r w:rsidR="006406A4" w:rsidRPr="006040E5">
        <w:rPr>
          <w:rFonts w:ascii="Times New Roman" w:hAnsi="Times New Roman" w:cs="Times New Roman"/>
          <w:sz w:val="28"/>
          <w:szCs w:val="28"/>
        </w:rPr>
        <w:t>( с помощью родителей</w:t>
      </w:r>
      <w:r w:rsidR="00C2467B" w:rsidRPr="006040E5">
        <w:rPr>
          <w:rFonts w:ascii="Times New Roman" w:hAnsi="Times New Roman" w:cs="Times New Roman"/>
          <w:sz w:val="28"/>
          <w:szCs w:val="28"/>
        </w:rPr>
        <w:t>);</w:t>
      </w:r>
    </w:p>
    <w:p w:rsidR="00C2467B" w:rsidRPr="006040E5" w:rsidRDefault="00C2467B" w:rsidP="002330B8">
      <w:pPr>
        <w:rPr>
          <w:rFonts w:ascii="Times New Roman" w:hAnsi="Times New Roman" w:cs="Times New Roman"/>
          <w:sz w:val="28"/>
          <w:szCs w:val="28"/>
        </w:rPr>
      </w:pPr>
      <w:r w:rsidRPr="006040E5">
        <w:rPr>
          <w:rFonts w:ascii="Times New Roman" w:hAnsi="Times New Roman" w:cs="Times New Roman"/>
          <w:sz w:val="28"/>
          <w:szCs w:val="28"/>
        </w:rPr>
        <w:t>•осуществлять поиск в учебном тексте, дополнительных источников ответов на поставленные вопросы; Выделите в нём смысловые фрагменты;</w:t>
      </w:r>
    </w:p>
    <w:p w:rsidR="00C2467B" w:rsidRPr="006040E5" w:rsidRDefault="00AC41AA" w:rsidP="002330B8">
      <w:pPr>
        <w:rPr>
          <w:rFonts w:ascii="Times New Roman" w:hAnsi="Times New Roman" w:cs="Times New Roman"/>
          <w:sz w:val="28"/>
          <w:szCs w:val="28"/>
        </w:rPr>
      </w:pPr>
      <w:r w:rsidRPr="006040E5">
        <w:rPr>
          <w:rFonts w:ascii="Times New Roman" w:hAnsi="Times New Roman" w:cs="Times New Roman"/>
          <w:sz w:val="28"/>
          <w:szCs w:val="28"/>
        </w:rPr>
        <w:t>•анализировать и осмысливать текст задачу, переформулировать их условия моделировать условия с помощью схем, рисунков, таблиц, реальных предметов, строить логическую цепочку рассуждений;</w:t>
      </w:r>
    </w:p>
    <w:p w:rsidR="00AC41AA" w:rsidRDefault="00CF67DF" w:rsidP="002330B8">
      <w:r w:rsidRPr="006040E5">
        <w:rPr>
          <w:rFonts w:ascii="Times New Roman" w:hAnsi="Times New Roman" w:cs="Times New Roman"/>
          <w:sz w:val="28"/>
          <w:szCs w:val="28"/>
        </w:rPr>
        <w:t>•формулировать простейшие свойства изучаемых математических</w:t>
      </w:r>
      <w:r>
        <w:t xml:space="preserve"> </w:t>
      </w:r>
      <w:r w:rsidRPr="008576B1">
        <w:rPr>
          <w:rFonts w:ascii="Times New Roman" w:hAnsi="Times New Roman" w:cs="Times New Roman"/>
          <w:sz w:val="28"/>
          <w:szCs w:val="28"/>
        </w:rPr>
        <w:t>объектов;</w:t>
      </w:r>
    </w:p>
    <w:p w:rsidR="00CF67DF" w:rsidRPr="006040E5" w:rsidRDefault="00CF67DF" w:rsidP="002330B8">
      <w:pPr>
        <w:rPr>
          <w:rFonts w:ascii="Times New Roman" w:hAnsi="Times New Roman" w:cs="Times New Roman"/>
          <w:sz w:val="28"/>
          <w:szCs w:val="28"/>
        </w:rPr>
      </w:pPr>
      <w:r w:rsidRPr="006040E5">
        <w:rPr>
          <w:rFonts w:ascii="Times New Roman" w:hAnsi="Times New Roman" w:cs="Times New Roman"/>
          <w:sz w:val="28"/>
          <w:szCs w:val="28"/>
        </w:rPr>
        <w:t>•с помощью учителя анализировать, систематизировать, классифицировать изучаемые математические объекты.</w:t>
      </w:r>
    </w:p>
    <w:p w:rsidR="00CF67DF" w:rsidRPr="006040E5" w:rsidRDefault="0020793D" w:rsidP="002330B8">
      <w:pPr>
        <w:rPr>
          <w:rFonts w:ascii="Times New Roman" w:hAnsi="Times New Roman" w:cs="Times New Roman"/>
          <w:i/>
          <w:sz w:val="28"/>
          <w:szCs w:val="28"/>
        </w:rPr>
      </w:pPr>
      <w:r w:rsidRPr="006040E5">
        <w:rPr>
          <w:rFonts w:ascii="Times New Roman" w:hAnsi="Times New Roman" w:cs="Times New Roman"/>
          <w:i/>
          <w:sz w:val="28"/>
          <w:szCs w:val="28"/>
        </w:rPr>
        <w:t>Ученик получит возможность научиться:</w:t>
      </w:r>
    </w:p>
    <w:p w:rsidR="0020793D" w:rsidRPr="006040E5" w:rsidRDefault="0020793D" w:rsidP="002330B8">
      <w:pPr>
        <w:rPr>
          <w:rFonts w:ascii="Times New Roman" w:hAnsi="Times New Roman" w:cs="Times New Roman"/>
          <w:i/>
          <w:sz w:val="28"/>
          <w:szCs w:val="28"/>
        </w:rPr>
      </w:pPr>
      <w:r w:rsidRPr="006040E5">
        <w:rPr>
          <w:rFonts w:ascii="Times New Roman" w:hAnsi="Times New Roman" w:cs="Times New Roman"/>
          <w:i/>
          <w:sz w:val="28"/>
          <w:szCs w:val="28"/>
        </w:rPr>
        <w:t>•осуществляет выбор наиболее эффективных способов решения задач в зависимости от конкретных условий;</w:t>
      </w:r>
    </w:p>
    <w:p w:rsidR="0020793D" w:rsidRPr="006040E5" w:rsidRDefault="0020793D" w:rsidP="002330B8">
      <w:pPr>
        <w:rPr>
          <w:rFonts w:ascii="Times New Roman" w:hAnsi="Times New Roman" w:cs="Times New Roman"/>
          <w:i/>
          <w:sz w:val="28"/>
          <w:szCs w:val="28"/>
        </w:rPr>
      </w:pPr>
      <w:r w:rsidRPr="006040E5">
        <w:rPr>
          <w:rFonts w:ascii="Times New Roman" w:hAnsi="Times New Roman" w:cs="Times New Roman"/>
          <w:i/>
          <w:sz w:val="28"/>
          <w:szCs w:val="28"/>
        </w:rPr>
        <w:t>•</w:t>
      </w:r>
      <w:r w:rsidR="00F20011" w:rsidRPr="006040E5">
        <w:rPr>
          <w:rFonts w:ascii="Times New Roman" w:hAnsi="Times New Roman" w:cs="Times New Roman"/>
          <w:i/>
          <w:sz w:val="28"/>
          <w:szCs w:val="28"/>
        </w:rPr>
        <w:t>самостоятельно давать определение понятиям;</w:t>
      </w:r>
    </w:p>
    <w:p w:rsidR="0020793D" w:rsidRDefault="0020793D" w:rsidP="002330B8">
      <w:pPr>
        <w:rPr>
          <w:rFonts w:ascii="Times New Roman" w:hAnsi="Times New Roman" w:cs="Times New Roman"/>
          <w:i/>
          <w:sz w:val="28"/>
          <w:szCs w:val="28"/>
        </w:rPr>
      </w:pPr>
      <w:r w:rsidRPr="006040E5">
        <w:rPr>
          <w:rFonts w:ascii="Times New Roman" w:hAnsi="Times New Roman" w:cs="Times New Roman"/>
          <w:i/>
          <w:sz w:val="28"/>
          <w:szCs w:val="28"/>
        </w:rPr>
        <w:t>•</w:t>
      </w:r>
      <w:r w:rsidR="00F20011" w:rsidRPr="006040E5">
        <w:rPr>
          <w:rFonts w:ascii="Times New Roman" w:hAnsi="Times New Roman" w:cs="Times New Roman"/>
          <w:i/>
          <w:sz w:val="28"/>
          <w:szCs w:val="28"/>
        </w:rPr>
        <w:t>строить простейшие классификации на основе дихотомического деления (</w:t>
      </w:r>
      <w:r w:rsidR="00075751" w:rsidRPr="006040E5">
        <w:rPr>
          <w:rFonts w:ascii="Times New Roman" w:hAnsi="Times New Roman" w:cs="Times New Roman"/>
          <w:i/>
          <w:sz w:val="28"/>
          <w:szCs w:val="28"/>
        </w:rPr>
        <w:t>на основе отрицание).</w:t>
      </w:r>
    </w:p>
    <w:p w:rsidR="006040E5" w:rsidRDefault="006040E5" w:rsidP="002330B8">
      <w:pPr>
        <w:rPr>
          <w:rFonts w:ascii="Times New Roman" w:hAnsi="Times New Roman" w:cs="Times New Roman"/>
          <w:i/>
          <w:sz w:val="28"/>
          <w:szCs w:val="28"/>
        </w:rPr>
      </w:pPr>
    </w:p>
    <w:p w:rsidR="006040E5" w:rsidRDefault="006040E5" w:rsidP="002330B8">
      <w:pPr>
        <w:rPr>
          <w:rFonts w:ascii="Times New Roman" w:hAnsi="Times New Roman" w:cs="Times New Roman"/>
          <w:i/>
          <w:sz w:val="28"/>
          <w:szCs w:val="28"/>
        </w:rPr>
      </w:pPr>
    </w:p>
    <w:p w:rsidR="006040E5" w:rsidRDefault="006040E5" w:rsidP="002330B8">
      <w:pPr>
        <w:rPr>
          <w:rFonts w:ascii="Times New Roman" w:hAnsi="Times New Roman" w:cs="Times New Roman"/>
          <w:i/>
          <w:sz w:val="28"/>
          <w:szCs w:val="28"/>
        </w:rPr>
      </w:pPr>
    </w:p>
    <w:p w:rsidR="006040E5" w:rsidRDefault="006040E5" w:rsidP="002330B8">
      <w:pPr>
        <w:rPr>
          <w:rFonts w:ascii="Times New Roman" w:hAnsi="Times New Roman" w:cs="Times New Roman"/>
          <w:i/>
          <w:sz w:val="28"/>
          <w:szCs w:val="28"/>
        </w:rPr>
      </w:pPr>
    </w:p>
    <w:p w:rsidR="006040E5" w:rsidRDefault="006040E5" w:rsidP="002330B8">
      <w:pPr>
        <w:rPr>
          <w:rFonts w:ascii="Times New Roman" w:hAnsi="Times New Roman" w:cs="Times New Roman"/>
          <w:i/>
          <w:sz w:val="28"/>
          <w:szCs w:val="28"/>
        </w:rPr>
      </w:pPr>
    </w:p>
    <w:p w:rsidR="006040E5" w:rsidRDefault="006040E5" w:rsidP="002330B8">
      <w:pPr>
        <w:rPr>
          <w:rFonts w:ascii="Times New Roman" w:hAnsi="Times New Roman" w:cs="Times New Roman"/>
          <w:i/>
          <w:sz w:val="28"/>
          <w:szCs w:val="28"/>
        </w:rPr>
      </w:pPr>
    </w:p>
    <w:p w:rsidR="006040E5" w:rsidRDefault="006040E5" w:rsidP="002330B8">
      <w:pPr>
        <w:rPr>
          <w:rFonts w:ascii="Times New Roman" w:hAnsi="Times New Roman" w:cs="Times New Roman"/>
          <w:i/>
          <w:sz w:val="28"/>
          <w:szCs w:val="28"/>
        </w:rPr>
      </w:pPr>
    </w:p>
    <w:p w:rsidR="006040E5" w:rsidRDefault="006040E5" w:rsidP="002330B8">
      <w:pPr>
        <w:rPr>
          <w:rFonts w:ascii="Times New Roman" w:hAnsi="Times New Roman" w:cs="Times New Roman"/>
          <w:i/>
          <w:sz w:val="28"/>
          <w:szCs w:val="28"/>
        </w:rPr>
      </w:pPr>
    </w:p>
    <w:p w:rsidR="006040E5" w:rsidRPr="006040E5" w:rsidRDefault="006040E5" w:rsidP="002330B8">
      <w:pPr>
        <w:rPr>
          <w:rFonts w:ascii="Times New Roman" w:hAnsi="Times New Roman" w:cs="Times New Roman"/>
          <w:i/>
          <w:sz w:val="28"/>
          <w:szCs w:val="28"/>
        </w:rPr>
      </w:pPr>
    </w:p>
    <w:p w:rsidR="00075751" w:rsidRPr="006040E5" w:rsidRDefault="006600D6"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Содержание тем учебного предмета</w:t>
      </w:r>
    </w:p>
    <w:tbl>
      <w:tblPr>
        <w:tblStyle w:val="a3"/>
        <w:tblW w:w="14567" w:type="dxa"/>
        <w:tblLook w:val="04A0"/>
      </w:tblPr>
      <w:tblGrid>
        <w:gridCol w:w="675"/>
        <w:gridCol w:w="13892"/>
      </w:tblGrid>
      <w:tr w:rsidR="00822F54" w:rsidRPr="006040E5" w:rsidTr="000300E8">
        <w:trPr>
          <w:trHeight w:val="799"/>
        </w:trPr>
        <w:tc>
          <w:tcPr>
            <w:tcW w:w="675" w:type="dxa"/>
          </w:tcPr>
          <w:p w:rsidR="00822F54" w:rsidRPr="006040E5" w:rsidRDefault="00707659"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1</w:t>
            </w:r>
          </w:p>
        </w:tc>
        <w:tc>
          <w:tcPr>
            <w:tcW w:w="13892" w:type="dxa"/>
          </w:tcPr>
          <w:p w:rsidR="00822F54" w:rsidRPr="006040E5" w:rsidRDefault="00707659"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Натуральные числа и ноль (</w:t>
            </w:r>
            <w:r w:rsidR="00C31920" w:rsidRPr="006040E5">
              <w:rPr>
                <w:rFonts w:ascii="Times New Roman" w:hAnsi="Times New Roman" w:cs="Times New Roman"/>
                <w:b/>
                <w:sz w:val="28"/>
                <w:szCs w:val="28"/>
                <w:u w:val="single"/>
              </w:rPr>
              <w:t>38 ч).</w:t>
            </w:r>
          </w:p>
          <w:p w:rsidR="00CB0ED8" w:rsidRPr="006040E5" w:rsidRDefault="00CB0ED8" w:rsidP="00CB0ED8">
            <w:pPr>
              <w:rPr>
                <w:rFonts w:ascii="Times New Roman" w:hAnsi="Times New Roman" w:cs="Times New Roman"/>
                <w:sz w:val="28"/>
                <w:szCs w:val="28"/>
              </w:rPr>
            </w:pPr>
          </w:p>
          <w:p w:rsidR="00C31920" w:rsidRPr="006040E5" w:rsidRDefault="00CB0ED8" w:rsidP="00C31920">
            <w:pPr>
              <w:rPr>
                <w:rFonts w:ascii="Times New Roman" w:hAnsi="Times New Roman" w:cs="Times New Roman"/>
                <w:sz w:val="28"/>
                <w:szCs w:val="28"/>
              </w:rPr>
            </w:pPr>
            <w:r w:rsidRPr="006040E5">
              <w:rPr>
                <w:rFonts w:ascii="Times New Roman" w:hAnsi="Times New Roman" w:cs="Times New Roman"/>
                <w:sz w:val="28"/>
                <w:szCs w:val="28"/>
              </w:rPr>
              <w:t>Десятичная система счисления. Римская нумерация. Ряд натуральных чисел. Десятичная запись, сравнение, сложение и вычитание натуральных чисел. Законы сложения. Умножение, Законы умножения. Степень с натуральным показателем. Давление на цело, деление с остатком. Числовые выражения. Решение текстовых задач.</w:t>
            </w:r>
          </w:p>
        </w:tc>
      </w:tr>
      <w:tr w:rsidR="00822F54" w:rsidRPr="006040E5" w:rsidTr="000300E8">
        <w:trPr>
          <w:trHeight w:val="799"/>
        </w:trPr>
        <w:tc>
          <w:tcPr>
            <w:tcW w:w="675" w:type="dxa"/>
          </w:tcPr>
          <w:p w:rsidR="00822F54" w:rsidRPr="006040E5" w:rsidRDefault="000300E8" w:rsidP="000300E8">
            <w:pPr>
              <w:rPr>
                <w:rFonts w:ascii="Times New Roman" w:hAnsi="Times New Roman" w:cs="Times New Roman"/>
                <w:b/>
                <w:sz w:val="28"/>
                <w:szCs w:val="28"/>
              </w:rPr>
            </w:pPr>
            <w:r w:rsidRPr="006040E5">
              <w:rPr>
                <w:rFonts w:ascii="Times New Roman" w:hAnsi="Times New Roman" w:cs="Times New Roman"/>
                <w:b/>
                <w:sz w:val="28"/>
                <w:szCs w:val="28"/>
              </w:rPr>
              <w:t xml:space="preserve">  2</w:t>
            </w:r>
          </w:p>
        </w:tc>
        <w:tc>
          <w:tcPr>
            <w:tcW w:w="13892" w:type="dxa"/>
          </w:tcPr>
          <w:p w:rsidR="00822F54" w:rsidRPr="006040E5" w:rsidRDefault="000B493E"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Измерение величин(</w:t>
            </w:r>
            <w:r w:rsidR="00126C1E" w:rsidRPr="006040E5">
              <w:rPr>
                <w:rFonts w:ascii="Times New Roman" w:hAnsi="Times New Roman" w:cs="Times New Roman"/>
                <w:b/>
                <w:sz w:val="28"/>
                <w:szCs w:val="28"/>
                <w:u w:val="single"/>
              </w:rPr>
              <w:t>30 ч).</w:t>
            </w:r>
          </w:p>
          <w:p w:rsidR="00126C1E" w:rsidRPr="006040E5" w:rsidRDefault="007D21D7" w:rsidP="007D21D7">
            <w:pPr>
              <w:rPr>
                <w:rFonts w:ascii="Times New Roman" w:hAnsi="Times New Roman" w:cs="Times New Roman"/>
                <w:sz w:val="28"/>
                <w:szCs w:val="28"/>
              </w:rPr>
            </w:pPr>
            <w:r w:rsidRPr="006040E5">
              <w:rPr>
                <w:rFonts w:ascii="Times New Roman" w:hAnsi="Times New Roman" w:cs="Times New Roman"/>
                <w:sz w:val="28"/>
                <w:szCs w:val="28"/>
              </w:rPr>
              <w:t>Прямая, Луч, отрезок. Измерение отрезков и единицы длины. Представление натуральных чисел на координатном луче. Окружности и Круг, сфера и шар. Углы, измерение углов. Треугольник, прямоугольник, квадрат, прямоугольный параллелепипед. Площадь прямоугольника, объём прямоугольного параллелепипеда. Единицы массы, времени. Решение текстовых задач.</w:t>
            </w:r>
          </w:p>
        </w:tc>
      </w:tr>
      <w:tr w:rsidR="00822F54" w:rsidRPr="006040E5" w:rsidTr="000300E8">
        <w:trPr>
          <w:trHeight w:val="737"/>
        </w:trPr>
        <w:tc>
          <w:tcPr>
            <w:tcW w:w="675" w:type="dxa"/>
          </w:tcPr>
          <w:p w:rsidR="00822F54" w:rsidRPr="006040E5" w:rsidRDefault="000300E8"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3</w:t>
            </w:r>
          </w:p>
        </w:tc>
        <w:tc>
          <w:tcPr>
            <w:tcW w:w="13892" w:type="dxa"/>
          </w:tcPr>
          <w:p w:rsidR="00822F54" w:rsidRPr="006040E5" w:rsidRDefault="00A54762"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Делимость натуральных чисел</w:t>
            </w:r>
            <w:r w:rsidR="006E476B" w:rsidRPr="006040E5">
              <w:rPr>
                <w:rFonts w:ascii="Times New Roman" w:hAnsi="Times New Roman" w:cs="Times New Roman"/>
                <w:b/>
                <w:sz w:val="28"/>
                <w:szCs w:val="28"/>
                <w:u w:val="single"/>
              </w:rPr>
              <w:t>(18 ч).</w:t>
            </w:r>
          </w:p>
          <w:p w:rsidR="00D115A5" w:rsidRPr="006040E5" w:rsidRDefault="00D115A5" w:rsidP="00D115A5">
            <w:pPr>
              <w:rPr>
                <w:rFonts w:ascii="Times New Roman" w:hAnsi="Times New Roman" w:cs="Times New Roman"/>
                <w:sz w:val="28"/>
                <w:szCs w:val="28"/>
              </w:rPr>
            </w:pPr>
            <w:r w:rsidRPr="006040E5">
              <w:rPr>
                <w:rFonts w:ascii="Times New Roman" w:hAnsi="Times New Roman" w:cs="Times New Roman"/>
                <w:sz w:val="28"/>
                <w:szCs w:val="28"/>
              </w:rPr>
              <w:t>Свойства и признаки делимости. Простые и составные числа. Делители натурального числа. Наибольший общий делитель, наименьшее общее кратное.</w:t>
            </w:r>
          </w:p>
        </w:tc>
      </w:tr>
      <w:tr w:rsidR="006E476B" w:rsidRPr="006040E5" w:rsidTr="000300E8">
        <w:trPr>
          <w:trHeight w:val="737"/>
        </w:trPr>
        <w:tc>
          <w:tcPr>
            <w:tcW w:w="675" w:type="dxa"/>
          </w:tcPr>
          <w:p w:rsidR="006E476B" w:rsidRPr="006040E5" w:rsidRDefault="000300E8"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4</w:t>
            </w:r>
          </w:p>
        </w:tc>
        <w:tc>
          <w:tcPr>
            <w:tcW w:w="13892" w:type="dxa"/>
          </w:tcPr>
          <w:p w:rsidR="006E476B" w:rsidRPr="006040E5" w:rsidRDefault="002F1089"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Обыкновенные дроби (68 ч).</w:t>
            </w:r>
          </w:p>
          <w:p w:rsidR="002F1089" w:rsidRPr="006040E5" w:rsidRDefault="00A73C48" w:rsidP="00A73C48">
            <w:pPr>
              <w:rPr>
                <w:rFonts w:ascii="Times New Roman" w:hAnsi="Times New Roman" w:cs="Times New Roman"/>
                <w:sz w:val="28"/>
                <w:szCs w:val="28"/>
              </w:rPr>
            </w:pPr>
            <w:r w:rsidRPr="006040E5">
              <w:rPr>
                <w:rFonts w:ascii="Times New Roman" w:hAnsi="Times New Roman" w:cs="Times New Roman"/>
                <w:sz w:val="28"/>
                <w:szCs w:val="28"/>
              </w:rPr>
              <w:t>Понятие дроби, равенство дробей (основное свойство дроби).</w:t>
            </w:r>
            <w:r w:rsidR="00075BAB" w:rsidRPr="006040E5">
              <w:rPr>
                <w:rFonts w:ascii="Times New Roman" w:hAnsi="Times New Roman" w:cs="Times New Roman"/>
                <w:sz w:val="28"/>
                <w:szCs w:val="28"/>
              </w:rPr>
              <w:t xml:space="preserve"> Приведение дробей к общему знаменателю. Сравнение, сложение и вычитание любых дробей. Законы сложения. Умножение дробей, закон умножения. Деление дробей. Смешанные дроби и действия с ними. Представление</w:t>
            </w:r>
            <w:r w:rsidR="005608CB" w:rsidRPr="006040E5">
              <w:rPr>
                <w:rFonts w:ascii="Times New Roman" w:hAnsi="Times New Roman" w:cs="Times New Roman"/>
                <w:sz w:val="28"/>
                <w:szCs w:val="28"/>
              </w:rPr>
              <w:t xml:space="preserve"> дробей на координатном луче. Решение текстовых задач.</w:t>
            </w:r>
          </w:p>
        </w:tc>
      </w:tr>
      <w:tr w:rsidR="006E476B" w:rsidRPr="006040E5" w:rsidTr="000300E8">
        <w:trPr>
          <w:trHeight w:val="737"/>
        </w:trPr>
        <w:tc>
          <w:tcPr>
            <w:tcW w:w="675" w:type="dxa"/>
          </w:tcPr>
          <w:p w:rsidR="006E476B" w:rsidRPr="006040E5" w:rsidRDefault="000300E8"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lastRenderedPageBreak/>
              <w:t>5</w:t>
            </w:r>
          </w:p>
        </w:tc>
        <w:tc>
          <w:tcPr>
            <w:tcW w:w="13892" w:type="dxa"/>
          </w:tcPr>
          <w:p w:rsidR="006E476B" w:rsidRPr="006040E5" w:rsidRDefault="005608CB" w:rsidP="00721F15">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Теория множеств (8 ч).</w:t>
            </w:r>
          </w:p>
          <w:p w:rsidR="005608CB" w:rsidRPr="006040E5" w:rsidRDefault="00D0047A" w:rsidP="005608CB">
            <w:pPr>
              <w:rPr>
                <w:rFonts w:ascii="Times New Roman" w:hAnsi="Times New Roman" w:cs="Times New Roman"/>
                <w:sz w:val="28"/>
                <w:szCs w:val="28"/>
              </w:rPr>
            </w:pPr>
            <w:r w:rsidRPr="006040E5">
              <w:rPr>
                <w:rFonts w:ascii="Times New Roman" w:hAnsi="Times New Roman" w:cs="Times New Roman"/>
                <w:sz w:val="28"/>
                <w:szCs w:val="28"/>
              </w:rPr>
              <w:t xml:space="preserve">Множество, элементами множества. Пустое множество. Подмножества. Объединение и пересечение множеств. Иллюстрация отношения между множествами с помощью диаграмм </w:t>
            </w:r>
            <w:r w:rsidR="00D257ED" w:rsidRPr="006040E5">
              <w:rPr>
                <w:rFonts w:ascii="Times New Roman" w:hAnsi="Times New Roman" w:cs="Times New Roman"/>
                <w:sz w:val="28"/>
                <w:szCs w:val="28"/>
              </w:rPr>
              <w:t>Эйлера-Венна.</w:t>
            </w:r>
          </w:p>
        </w:tc>
      </w:tr>
      <w:tr w:rsidR="006E476B" w:rsidTr="000300E8">
        <w:trPr>
          <w:trHeight w:val="737"/>
        </w:trPr>
        <w:tc>
          <w:tcPr>
            <w:tcW w:w="675" w:type="dxa"/>
          </w:tcPr>
          <w:p w:rsidR="006E476B" w:rsidRPr="006040E5" w:rsidRDefault="000300E8" w:rsidP="007753DE">
            <w:pPr>
              <w:jc w:val="center"/>
              <w:rPr>
                <w:rFonts w:ascii="Times New Roman" w:hAnsi="Times New Roman" w:cs="Times New Roman"/>
                <w:b/>
                <w:sz w:val="28"/>
                <w:szCs w:val="28"/>
                <w:u w:val="single"/>
              </w:rPr>
            </w:pPr>
            <w:r w:rsidRPr="006040E5">
              <w:rPr>
                <w:rFonts w:ascii="Times New Roman" w:hAnsi="Times New Roman" w:cs="Times New Roman"/>
                <w:b/>
                <w:sz w:val="28"/>
                <w:szCs w:val="28"/>
                <w:u w:val="single"/>
              </w:rPr>
              <w:t>6</w:t>
            </w:r>
          </w:p>
        </w:tc>
        <w:tc>
          <w:tcPr>
            <w:tcW w:w="13892" w:type="dxa"/>
          </w:tcPr>
          <w:p w:rsidR="006E476B" w:rsidRPr="006040E5" w:rsidRDefault="00594CE5" w:rsidP="00086C33">
            <w:pPr>
              <w:rPr>
                <w:rFonts w:ascii="Times New Roman" w:hAnsi="Times New Roman" w:cs="Times New Roman"/>
                <w:b/>
                <w:sz w:val="28"/>
                <w:szCs w:val="28"/>
                <w:u w:val="single"/>
              </w:rPr>
            </w:pPr>
            <w:r w:rsidRPr="006040E5">
              <w:rPr>
                <w:rFonts w:ascii="Times New Roman" w:hAnsi="Times New Roman" w:cs="Times New Roman"/>
                <w:b/>
                <w:sz w:val="28"/>
                <w:szCs w:val="28"/>
                <w:u w:val="single"/>
              </w:rPr>
              <w:t>Повторение (14 ч).</w:t>
            </w:r>
          </w:p>
          <w:p w:rsidR="00594CE5" w:rsidRPr="006040E5" w:rsidRDefault="00594CE5" w:rsidP="00086C33">
            <w:pPr>
              <w:rPr>
                <w:rFonts w:ascii="Times New Roman" w:hAnsi="Times New Roman" w:cs="Times New Roman"/>
                <w:b/>
                <w:sz w:val="28"/>
                <w:szCs w:val="28"/>
                <w:u w:val="single"/>
              </w:rPr>
            </w:pPr>
          </w:p>
        </w:tc>
      </w:tr>
    </w:tbl>
    <w:p w:rsidR="006600D6" w:rsidRPr="006600D6" w:rsidRDefault="006600D6" w:rsidP="00721F15">
      <w:pPr>
        <w:jc w:val="center"/>
        <w:rPr>
          <w:b/>
          <w:u w:val="single"/>
        </w:rPr>
      </w:pPr>
    </w:p>
    <w:p w:rsidR="00942398" w:rsidRDefault="00942398"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2F2BA6" w:rsidRDefault="002F2BA6" w:rsidP="002330B8"/>
    <w:p w:rsidR="00FB11CA" w:rsidRDefault="00FB11CA" w:rsidP="002330B8">
      <w:pPr>
        <w:rPr>
          <w:b/>
          <w:u w:val="single"/>
        </w:rPr>
      </w:pPr>
    </w:p>
    <w:p w:rsidR="006040E5" w:rsidRDefault="006040E5" w:rsidP="002330B8">
      <w:pPr>
        <w:rPr>
          <w:b/>
          <w:u w:val="single"/>
        </w:rPr>
      </w:pPr>
    </w:p>
    <w:p w:rsidR="006040E5" w:rsidRDefault="006040E5" w:rsidP="002330B8">
      <w:pPr>
        <w:rPr>
          <w:b/>
          <w:u w:val="single"/>
        </w:rPr>
      </w:pPr>
    </w:p>
    <w:p w:rsidR="006040E5" w:rsidRDefault="006040E5" w:rsidP="002330B8">
      <w:pPr>
        <w:rPr>
          <w:b/>
          <w:u w:val="single"/>
        </w:rPr>
      </w:pPr>
    </w:p>
    <w:p w:rsidR="006040E5" w:rsidRDefault="006040E5" w:rsidP="002330B8">
      <w:pPr>
        <w:rPr>
          <w:b/>
          <w:u w:val="single"/>
        </w:rPr>
      </w:pPr>
    </w:p>
    <w:p w:rsidR="006040E5" w:rsidRDefault="006040E5" w:rsidP="002330B8">
      <w:pPr>
        <w:rPr>
          <w:b/>
          <w:u w:val="single"/>
        </w:rPr>
      </w:pPr>
    </w:p>
    <w:p w:rsidR="002F2BA6" w:rsidRPr="006040E5" w:rsidRDefault="00C51A95" w:rsidP="00FB11CA">
      <w:pPr>
        <w:jc w:val="center"/>
        <w:rPr>
          <w:rFonts w:ascii="Times New Roman" w:hAnsi="Times New Roman" w:cs="Times New Roman"/>
          <w:b/>
          <w:sz w:val="28"/>
          <w:szCs w:val="28"/>
        </w:rPr>
      </w:pPr>
      <w:r w:rsidRPr="006040E5">
        <w:rPr>
          <w:rFonts w:ascii="Times New Roman" w:hAnsi="Times New Roman" w:cs="Times New Roman"/>
          <w:b/>
          <w:sz w:val="28"/>
          <w:szCs w:val="28"/>
          <w:u w:val="single"/>
        </w:rPr>
        <w:t>Тематическое планирование.</w:t>
      </w:r>
    </w:p>
    <w:tbl>
      <w:tblPr>
        <w:tblStyle w:val="a3"/>
        <w:tblW w:w="11104" w:type="dxa"/>
        <w:tblLook w:val="0420"/>
      </w:tblPr>
      <w:tblGrid>
        <w:gridCol w:w="798"/>
        <w:gridCol w:w="8344"/>
        <w:gridCol w:w="1962"/>
      </w:tblGrid>
      <w:tr w:rsidR="0044459F" w:rsidRPr="006040E5" w:rsidTr="0044459F">
        <w:trPr>
          <w:trHeight w:val="405"/>
        </w:trPr>
        <w:tc>
          <w:tcPr>
            <w:tcW w:w="798" w:type="dxa"/>
            <w:vMerge w:val="restart"/>
          </w:tcPr>
          <w:p w:rsidR="0044459F" w:rsidRPr="006040E5" w:rsidRDefault="0044459F" w:rsidP="000300E8">
            <w:pPr>
              <w:jc w:val="center"/>
              <w:rPr>
                <w:rFonts w:ascii="Times New Roman" w:hAnsi="Times New Roman" w:cs="Times New Roman"/>
                <w:b/>
                <w:sz w:val="28"/>
                <w:szCs w:val="28"/>
              </w:rPr>
            </w:pPr>
            <w:r w:rsidRPr="006040E5">
              <w:rPr>
                <w:rFonts w:ascii="Times New Roman" w:hAnsi="Times New Roman" w:cs="Times New Roman"/>
                <w:b/>
                <w:sz w:val="28"/>
                <w:szCs w:val="28"/>
              </w:rPr>
              <w:t>№</w:t>
            </w:r>
          </w:p>
        </w:tc>
        <w:tc>
          <w:tcPr>
            <w:tcW w:w="8344" w:type="dxa"/>
            <w:vMerge w:val="restart"/>
          </w:tcPr>
          <w:p w:rsidR="0044459F" w:rsidRPr="006040E5" w:rsidRDefault="0044459F" w:rsidP="002330B8">
            <w:pPr>
              <w:rPr>
                <w:rFonts w:ascii="Times New Roman" w:hAnsi="Times New Roman" w:cs="Times New Roman"/>
                <w:b/>
                <w:sz w:val="28"/>
                <w:szCs w:val="28"/>
              </w:rPr>
            </w:pPr>
            <w:r>
              <w:rPr>
                <w:rFonts w:ascii="Times New Roman" w:hAnsi="Times New Roman" w:cs="Times New Roman"/>
                <w:b/>
                <w:sz w:val="28"/>
                <w:szCs w:val="28"/>
              </w:rPr>
              <w:t xml:space="preserve">                                                </w:t>
            </w:r>
            <w:r w:rsidRPr="006040E5">
              <w:rPr>
                <w:rFonts w:ascii="Times New Roman" w:hAnsi="Times New Roman" w:cs="Times New Roman"/>
                <w:b/>
                <w:sz w:val="28"/>
                <w:szCs w:val="28"/>
              </w:rPr>
              <w:t>Тема урока</w:t>
            </w:r>
          </w:p>
        </w:tc>
        <w:tc>
          <w:tcPr>
            <w:tcW w:w="1962" w:type="dxa"/>
            <w:vMerge w:val="restart"/>
          </w:tcPr>
          <w:p w:rsidR="0044459F" w:rsidRPr="006040E5" w:rsidRDefault="0044459F" w:rsidP="002330B8">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                                                    Количество часов</w:t>
            </w:r>
          </w:p>
        </w:tc>
      </w:tr>
      <w:tr w:rsidR="0044459F" w:rsidRPr="006040E5" w:rsidTr="0044459F">
        <w:trPr>
          <w:trHeight w:val="390"/>
        </w:trPr>
        <w:tc>
          <w:tcPr>
            <w:tcW w:w="798" w:type="dxa"/>
            <w:vMerge/>
          </w:tcPr>
          <w:p w:rsidR="0044459F" w:rsidRPr="006040E5" w:rsidRDefault="0044459F" w:rsidP="000300E8">
            <w:pPr>
              <w:jc w:val="center"/>
              <w:rPr>
                <w:rFonts w:ascii="Times New Roman" w:hAnsi="Times New Roman" w:cs="Times New Roman"/>
                <w:b/>
                <w:sz w:val="28"/>
                <w:szCs w:val="28"/>
              </w:rPr>
            </w:pPr>
          </w:p>
        </w:tc>
        <w:tc>
          <w:tcPr>
            <w:tcW w:w="8344" w:type="dxa"/>
            <w:vMerge/>
          </w:tcPr>
          <w:p w:rsidR="0044459F" w:rsidRPr="006040E5" w:rsidRDefault="0044459F" w:rsidP="002330B8">
            <w:pPr>
              <w:rPr>
                <w:rFonts w:ascii="Times New Roman" w:hAnsi="Times New Roman" w:cs="Times New Roman"/>
                <w:b/>
                <w:sz w:val="28"/>
                <w:szCs w:val="28"/>
              </w:rPr>
            </w:pPr>
          </w:p>
        </w:tc>
        <w:tc>
          <w:tcPr>
            <w:tcW w:w="1962" w:type="dxa"/>
            <w:vMerge/>
          </w:tcPr>
          <w:p w:rsidR="0044459F" w:rsidRPr="006040E5" w:rsidRDefault="0044459F" w:rsidP="002330B8">
            <w:pPr>
              <w:rPr>
                <w:rFonts w:ascii="Times New Roman" w:hAnsi="Times New Roman" w:cs="Times New Roman"/>
                <w:b/>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Как возникла слово математика. Повторение ранее изученного материала</w:t>
            </w:r>
          </w:p>
        </w:tc>
        <w:tc>
          <w:tcPr>
            <w:tcW w:w="1962" w:type="dxa"/>
            <w:vMerge w:val="restart"/>
          </w:tcPr>
          <w:p w:rsidR="0044459F" w:rsidRDefault="0044459F" w:rsidP="002330B8">
            <w:pPr>
              <w:rPr>
                <w:rFonts w:ascii="Times New Roman" w:hAnsi="Times New Roman" w:cs="Times New Roman"/>
                <w:sz w:val="28"/>
                <w:szCs w:val="28"/>
              </w:rPr>
            </w:pPr>
            <w:r>
              <w:rPr>
                <w:rFonts w:ascii="Times New Roman" w:hAnsi="Times New Roman" w:cs="Times New Roman"/>
                <w:sz w:val="28"/>
                <w:szCs w:val="28"/>
              </w:rPr>
              <w:t>1</w:t>
            </w:r>
          </w:p>
          <w:p w:rsidR="0044459F" w:rsidRDefault="0044459F" w:rsidP="00277C28">
            <w:pPr>
              <w:rPr>
                <w:rFonts w:ascii="Times New Roman" w:hAnsi="Times New Roman" w:cs="Times New Roman"/>
                <w:sz w:val="28"/>
                <w:szCs w:val="28"/>
              </w:rPr>
            </w:pPr>
          </w:p>
          <w:p w:rsidR="0044459F" w:rsidRPr="00277C28" w:rsidRDefault="0044459F" w:rsidP="00277C2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ранее изученного материала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ранее изученного материала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ранее изученного материала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Ряд натуральных чисел</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Десятичная система записи натурального числа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Десятичная система записи натурального числа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Сравнение натуральных чисел</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Сравнение натуральных чисел</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Законы сложения</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Решение текстовых задач с помощью сложения и вычитания</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Законы умножения</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Законы умножения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Распределительный закон</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Распределительный закон</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и вычитание столбиком</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18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и вычитание столбиком</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Контрольная работа № 1 «Сложение и вычитание натуральных чисел»</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чисел столбиком</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чисел столбиком</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Степень с натуральным показателем</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Степень с натуральным показателем</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Деление нацело</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Решение задач с помощью умножения и деления</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Решение задач с помощью умножения и деления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части»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части»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29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части»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rPr>
          <w:trHeight w:val="1062"/>
        </w:trPr>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Деление с остатком</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Деление с остатком</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Числовые выражения</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Числовые выражения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Числовые выражения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Контрольная работа №2 «умножение и деление натуральных чисел»</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нахождение двух чисел по их сумме и разности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нахождение двух чисел по их сумме и разности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нахождение двух чисел по их сумме и разности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rPr>
          <w:trHeight w:val="352"/>
        </w:trPr>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39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Прямая. Луч. Отрезок.</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rPr>
          <w:trHeight w:val="422"/>
        </w:trPr>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Прямая. Луч. Отрезок.</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41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Измерение отрезков</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Измерение отрезков</w:t>
            </w:r>
          </w:p>
        </w:tc>
        <w:tc>
          <w:tcPr>
            <w:tcW w:w="1962" w:type="dxa"/>
            <w:vMerge/>
          </w:tcPr>
          <w:p w:rsidR="0044459F" w:rsidRPr="006040E5" w:rsidRDefault="0044459F" w:rsidP="00DD785D">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Метрические единицы длины</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Метрические единицы длины</w:t>
            </w:r>
          </w:p>
        </w:tc>
        <w:tc>
          <w:tcPr>
            <w:tcW w:w="1962" w:type="dxa"/>
            <w:vMerge/>
          </w:tcPr>
          <w:p w:rsidR="0044459F" w:rsidRPr="006040E5" w:rsidRDefault="0044459F" w:rsidP="00DD785D">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Представление натуральных чисел на координатном луче</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Представление натуральных чисел на координатном луче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Контрольная работа №</w:t>
            </w:r>
            <w:r>
              <w:rPr>
                <w:rFonts w:ascii="Times New Roman" w:hAnsi="Times New Roman" w:cs="Times New Roman"/>
                <w:sz w:val="28"/>
                <w:szCs w:val="28"/>
              </w:rPr>
              <w:t>3 «</w:t>
            </w:r>
            <w:r w:rsidRPr="006040E5">
              <w:rPr>
                <w:rFonts w:ascii="Times New Roman" w:hAnsi="Times New Roman" w:cs="Times New Roman"/>
                <w:sz w:val="28"/>
                <w:szCs w:val="28"/>
              </w:rPr>
              <w:t xml:space="preserve"> Измерение</w:t>
            </w:r>
            <w:r>
              <w:rPr>
                <w:rFonts w:ascii="Times New Roman" w:hAnsi="Times New Roman" w:cs="Times New Roman"/>
                <w:sz w:val="28"/>
                <w:szCs w:val="28"/>
              </w:rPr>
              <w:t xml:space="preserve"> величин</w:t>
            </w:r>
            <w:r w:rsidRPr="006040E5">
              <w:rPr>
                <w:rFonts w:ascii="Times New Roman" w:hAnsi="Times New Roman" w:cs="Times New Roman"/>
                <w:sz w:val="28"/>
                <w:szCs w:val="28"/>
              </w:rPr>
              <w:t>»</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Окружность и Круг. Сфера и шар</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49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Углы. Измерение углов</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Углы. Измерение углов</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Треугольник</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Треугольник</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Прямоугольник. Квадрат</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Прямоугольник. Квадрат</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Площадь прямоугольника. Единицы площади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Площадь прямоугольника. Единицы площади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Прямоугольный параллелепипед</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Прямоугольный параллелепипед</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59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Объём прямоугольного параллелепипеда. Единицы объёма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Объём прямоугольного параллелепипеда. Единицы объёма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Единицы массы</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Единицы массы</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Единицы времени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Единицы времени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движение</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движение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движение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68</w:t>
            </w:r>
          </w:p>
        </w:tc>
        <w:tc>
          <w:tcPr>
            <w:tcW w:w="8344" w:type="dxa"/>
          </w:tcPr>
          <w:p w:rsidR="0044459F" w:rsidRPr="006040E5" w:rsidRDefault="0044459F" w:rsidP="00E31659">
            <w:pPr>
              <w:rPr>
                <w:rFonts w:ascii="Times New Roman" w:hAnsi="Times New Roman" w:cs="Times New Roman"/>
                <w:sz w:val="28"/>
                <w:szCs w:val="28"/>
              </w:rPr>
            </w:pPr>
            <w:r w:rsidRPr="006040E5">
              <w:rPr>
                <w:rFonts w:ascii="Times New Roman" w:hAnsi="Times New Roman" w:cs="Times New Roman"/>
                <w:sz w:val="28"/>
                <w:szCs w:val="28"/>
              </w:rPr>
              <w:t>Контрольная работа №4 «Измерение</w:t>
            </w:r>
            <w:r>
              <w:rPr>
                <w:rFonts w:ascii="Times New Roman" w:hAnsi="Times New Roman" w:cs="Times New Roman"/>
                <w:sz w:val="28"/>
                <w:szCs w:val="28"/>
              </w:rPr>
              <w:t xml:space="preserve"> величин</w:t>
            </w:r>
            <w:r w:rsidRPr="006040E5">
              <w:rPr>
                <w:rFonts w:ascii="Times New Roman" w:hAnsi="Times New Roman" w:cs="Times New Roman"/>
                <w:sz w:val="28"/>
                <w:szCs w:val="28"/>
              </w:rPr>
              <w:t>.»</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69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Свойства делимости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Свойства делимости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Признаки делимости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Признаки делимости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Простые и составные числа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Простые и составные числа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Делители натурального числа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Делители натурального числа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Делители натурального числа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Наибольший общий делитель</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79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Наибольший общий делитель</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Наибольший общий делитель</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Наибольший общий делитель</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Наименьшее общее кратное</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Наименьшее общее кратное</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Наименьшее общее кратное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Наименьшее общее кратное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Контрольная работа № 5 «Свойства и признаки делимости. НОД и НОК»</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Доли и дроби</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дроби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89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Равенство дробей</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Равенство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дроби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96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Приведение дробей к общему знаменателю</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Приведение дробей к общему знаменателю</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Приведение дробей к общему знаменателю</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99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Приведение дробей к общему знаменателю</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Сравнение дробей</w:t>
            </w:r>
          </w:p>
        </w:tc>
        <w:tc>
          <w:tcPr>
            <w:tcW w:w="1962" w:type="dxa"/>
            <w:vMerge w:val="restart"/>
            <w:tcBorders>
              <w:top w:val="nil"/>
            </w:tcBorders>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Сравнение дробей</w:t>
            </w:r>
          </w:p>
        </w:tc>
        <w:tc>
          <w:tcPr>
            <w:tcW w:w="1962" w:type="dxa"/>
            <w:vMerge/>
            <w:tcBorders>
              <w:top w:val="nil"/>
            </w:tcBorders>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Сравнение дробей</w:t>
            </w:r>
          </w:p>
        </w:tc>
        <w:tc>
          <w:tcPr>
            <w:tcW w:w="1962" w:type="dxa"/>
            <w:vMerge/>
            <w:tcBorders>
              <w:top w:val="nil"/>
            </w:tcBorders>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дробей</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Законы сложения</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Законы сложения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109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Законы сложения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 дробей</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Контрольная работа №</w:t>
            </w:r>
            <w:r>
              <w:rPr>
                <w:rFonts w:ascii="Times New Roman" w:hAnsi="Times New Roman" w:cs="Times New Roman"/>
                <w:sz w:val="28"/>
                <w:szCs w:val="28"/>
              </w:rPr>
              <w:t>6 «П</w:t>
            </w:r>
            <w:r w:rsidRPr="006040E5">
              <w:rPr>
                <w:rFonts w:ascii="Times New Roman" w:hAnsi="Times New Roman" w:cs="Times New Roman"/>
                <w:sz w:val="28"/>
                <w:szCs w:val="28"/>
              </w:rPr>
              <w:t>онятие дроби. Сложение и вычитание дробей».</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дробей</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Законы умножения</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119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Законы умножения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Законы умножения</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Деление дробей</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Деление дробей</w:t>
            </w:r>
          </w:p>
        </w:tc>
        <w:tc>
          <w:tcPr>
            <w:tcW w:w="1962" w:type="dxa"/>
            <w:vMerge w:val="restart"/>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124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Деление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Нахождение части целого и целого по его части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 xml:space="preserve"> Нахождение части целого и целого по его части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Контрольная работа №</w:t>
            </w:r>
            <w:r>
              <w:rPr>
                <w:rFonts w:ascii="Times New Roman" w:hAnsi="Times New Roman" w:cs="Times New Roman"/>
                <w:sz w:val="28"/>
                <w:szCs w:val="28"/>
              </w:rPr>
              <w:t xml:space="preserve"> 7  «У</w:t>
            </w:r>
            <w:r w:rsidRPr="006040E5">
              <w:rPr>
                <w:rFonts w:ascii="Times New Roman" w:hAnsi="Times New Roman" w:cs="Times New Roman"/>
                <w:sz w:val="28"/>
                <w:szCs w:val="28"/>
              </w:rPr>
              <w:t>множение и деление дробей»</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129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совместную работу</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совместную работу</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Задачи на совместную работу</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смешанной дроби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смешанной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rPr>
          <w:trHeight w:val="360"/>
        </w:trPr>
        <w:tc>
          <w:tcPr>
            <w:tcW w:w="798" w:type="dxa"/>
            <w:vMerge w:val="restart"/>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смешанной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rPr>
          <w:trHeight w:val="300"/>
        </w:trPr>
        <w:tc>
          <w:tcPr>
            <w:tcW w:w="798" w:type="dxa"/>
            <w:vMerge/>
          </w:tcPr>
          <w:p w:rsidR="0044459F" w:rsidRPr="006040E5" w:rsidRDefault="0044459F" w:rsidP="002330B8">
            <w:pPr>
              <w:rPr>
                <w:rFonts w:ascii="Times New Roman" w:hAnsi="Times New Roman" w:cs="Times New Roman"/>
                <w:sz w:val="28"/>
                <w:szCs w:val="28"/>
              </w:rPr>
            </w:pP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смешанной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смешанных дробей</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139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Сложение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 смешанных дробей</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Вычитание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и деление смешанных дробей</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5</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и деление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и деление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и деление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Умножение и деление смешанных дробей</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149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Контрольная работа №8 «Сложение, вычитание, умножение и деление смешанных дробей»</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Представление дроби на координатном луче</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151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Представление дроби на координатном луче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Представление дроби на координатном луче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Площадь прямоугольника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Площадь прямоугольника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Объём прямоугольного параллелепипеда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Объём прямоугольного параллелепипеда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rPr>
          <w:trHeight w:val="170"/>
        </w:trPr>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множества. Подмножество</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Понятие множества. Подмножество</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Операции над множествами (объединение, пересечение, разность, дополнение)</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Операции над множествами (объединение, пересечение, разность, дополнение)</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159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Диаграммы Эйлера-Венна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Диаграммы Эйлера-Венна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Конечные и бесконечные множества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Конечные и бесконечные множества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rPr>
          <w:trHeight w:val="307"/>
        </w:trPr>
        <w:tc>
          <w:tcPr>
            <w:tcW w:w="798" w:type="dxa"/>
          </w:tcPr>
          <w:p w:rsidR="0044459F" w:rsidRPr="006040E5" w:rsidRDefault="0044459F" w:rsidP="002330B8">
            <w:pPr>
              <w:rPr>
                <w:rFonts w:ascii="Times New Roman" w:hAnsi="Times New Roman" w:cs="Times New Roman"/>
                <w:sz w:val="28"/>
                <w:szCs w:val="28"/>
              </w:rPr>
            </w:pPr>
          </w:p>
        </w:tc>
        <w:tc>
          <w:tcPr>
            <w:tcW w:w="8344" w:type="dxa"/>
          </w:tcPr>
          <w:p w:rsidR="0044459F" w:rsidRPr="006040E5" w:rsidRDefault="0044459F" w:rsidP="002330B8">
            <w:pPr>
              <w:rPr>
                <w:rFonts w:ascii="Times New Roman" w:hAnsi="Times New Roman" w:cs="Times New Roman"/>
                <w:sz w:val="28"/>
                <w:szCs w:val="28"/>
              </w:rPr>
            </w:pP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«натуральные числа»</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4</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«натуральные числа»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«натуральные числа»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166</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«натуральные числа»</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167</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«Измерение величин»</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168</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«Измерение величин»</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169</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«Измерение величин»</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170</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«Делимость натуральных чисел»</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2</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171</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«Делимость натуральных чисел»</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172</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«Обыкновенные дроби»</w:t>
            </w:r>
          </w:p>
        </w:tc>
        <w:tc>
          <w:tcPr>
            <w:tcW w:w="1962" w:type="dxa"/>
            <w:vMerge w:val="restart"/>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3</w:t>
            </w: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173</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«Обыкновенные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lastRenderedPageBreak/>
              <w:t>174</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Повторение «Обыкновенные дроби»</w:t>
            </w:r>
          </w:p>
        </w:tc>
        <w:tc>
          <w:tcPr>
            <w:tcW w:w="1962" w:type="dxa"/>
            <w:vMerge/>
          </w:tcPr>
          <w:p w:rsidR="0044459F" w:rsidRPr="006040E5" w:rsidRDefault="0044459F" w:rsidP="002330B8">
            <w:pPr>
              <w:rPr>
                <w:rFonts w:ascii="Times New Roman" w:hAnsi="Times New Roman" w:cs="Times New Roman"/>
                <w:sz w:val="28"/>
                <w:szCs w:val="28"/>
              </w:rPr>
            </w:pPr>
          </w:p>
        </w:tc>
      </w:tr>
      <w:tr w:rsidR="0044459F" w:rsidRPr="006040E5" w:rsidTr="0044459F">
        <w:tc>
          <w:tcPr>
            <w:tcW w:w="798"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175</w:t>
            </w:r>
          </w:p>
        </w:tc>
        <w:tc>
          <w:tcPr>
            <w:tcW w:w="8344" w:type="dxa"/>
          </w:tcPr>
          <w:p w:rsidR="0044459F" w:rsidRPr="006040E5" w:rsidRDefault="0044459F" w:rsidP="002330B8">
            <w:pPr>
              <w:rPr>
                <w:rFonts w:ascii="Times New Roman" w:hAnsi="Times New Roman" w:cs="Times New Roman"/>
                <w:sz w:val="28"/>
                <w:szCs w:val="28"/>
              </w:rPr>
            </w:pPr>
            <w:r w:rsidRPr="006040E5">
              <w:rPr>
                <w:rFonts w:ascii="Times New Roman" w:hAnsi="Times New Roman" w:cs="Times New Roman"/>
                <w:sz w:val="28"/>
                <w:szCs w:val="28"/>
              </w:rPr>
              <w:t>Итоговая контрольная работа №9</w:t>
            </w:r>
          </w:p>
        </w:tc>
        <w:tc>
          <w:tcPr>
            <w:tcW w:w="1962" w:type="dxa"/>
          </w:tcPr>
          <w:p w:rsidR="0044459F" w:rsidRPr="006040E5" w:rsidRDefault="0044459F" w:rsidP="002330B8">
            <w:pPr>
              <w:rPr>
                <w:rFonts w:ascii="Times New Roman" w:hAnsi="Times New Roman" w:cs="Times New Roman"/>
                <w:sz w:val="28"/>
                <w:szCs w:val="28"/>
              </w:rPr>
            </w:pPr>
            <w:r>
              <w:rPr>
                <w:rFonts w:ascii="Times New Roman" w:hAnsi="Times New Roman" w:cs="Times New Roman"/>
                <w:sz w:val="28"/>
                <w:szCs w:val="28"/>
              </w:rPr>
              <w:t>1</w:t>
            </w:r>
          </w:p>
        </w:tc>
      </w:tr>
    </w:tbl>
    <w:p w:rsidR="002452B8" w:rsidRPr="006040E5" w:rsidRDefault="002452B8" w:rsidP="002330B8">
      <w:pPr>
        <w:rPr>
          <w:rFonts w:ascii="Times New Roman" w:hAnsi="Times New Roman" w:cs="Times New Roman"/>
          <w:sz w:val="28"/>
          <w:szCs w:val="28"/>
        </w:rPr>
      </w:pPr>
    </w:p>
    <w:p w:rsidR="002348A5" w:rsidRPr="006040E5" w:rsidRDefault="002348A5" w:rsidP="002330B8">
      <w:pPr>
        <w:rPr>
          <w:rFonts w:ascii="Times New Roman" w:hAnsi="Times New Roman" w:cs="Times New Roman"/>
          <w:sz w:val="28"/>
          <w:szCs w:val="28"/>
        </w:rPr>
      </w:pPr>
    </w:p>
    <w:p w:rsidR="00211593" w:rsidRPr="006040E5" w:rsidRDefault="00211593" w:rsidP="002330B8">
      <w:pPr>
        <w:rPr>
          <w:rFonts w:ascii="Times New Roman" w:hAnsi="Times New Roman" w:cs="Times New Roman"/>
          <w:sz w:val="28"/>
          <w:szCs w:val="28"/>
        </w:rPr>
      </w:pPr>
    </w:p>
    <w:p w:rsidR="00211593" w:rsidRPr="006040E5" w:rsidRDefault="00211593" w:rsidP="002330B8">
      <w:pPr>
        <w:rPr>
          <w:rFonts w:ascii="Times New Roman" w:hAnsi="Times New Roman" w:cs="Times New Roman"/>
          <w:sz w:val="28"/>
          <w:szCs w:val="28"/>
        </w:rPr>
      </w:pPr>
    </w:p>
    <w:p w:rsidR="00211593" w:rsidRPr="004E61FA" w:rsidRDefault="00211593" w:rsidP="002330B8">
      <w:pPr>
        <w:rPr>
          <w:rFonts w:ascii="Times New Roman" w:hAnsi="Times New Roman" w:cs="Times New Roman"/>
          <w:sz w:val="28"/>
          <w:szCs w:val="28"/>
        </w:rPr>
      </w:pPr>
    </w:p>
    <w:p w:rsidR="00B057F8" w:rsidRPr="004E61FA" w:rsidRDefault="00B057F8" w:rsidP="00B057F8">
      <w:pPr>
        <w:pStyle w:val="af0"/>
        <w:shd w:val="clear" w:color="auto" w:fill="FFFFFF"/>
        <w:spacing w:before="0" w:beforeAutospacing="0" w:after="0" w:afterAutospacing="0" w:line="294" w:lineRule="atLeast"/>
        <w:jc w:val="center"/>
        <w:rPr>
          <w:color w:val="000000"/>
          <w:sz w:val="28"/>
          <w:szCs w:val="28"/>
        </w:rPr>
      </w:pPr>
      <w:r w:rsidRPr="004E61FA">
        <w:rPr>
          <w:b/>
          <w:bCs/>
          <w:color w:val="000000"/>
          <w:sz w:val="28"/>
          <w:szCs w:val="28"/>
        </w:rPr>
        <w:t>Оценивание предметных результатов по учебному предмету «Математика»</w:t>
      </w:r>
    </w:p>
    <w:p w:rsidR="00B057F8" w:rsidRPr="004E61FA" w:rsidRDefault="00B057F8" w:rsidP="00B057F8">
      <w:pPr>
        <w:pStyle w:val="af0"/>
        <w:shd w:val="clear" w:color="auto" w:fill="FFFFFF"/>
        <w:spacing w:before="0" w:beforeAutospacing="0" w:after="0" w:afterAutospacing="0" w:line="294" w:lineRule="atLeast"/>
        <w:jc w:val="center"/>
        <w:rPr>
          <w:color w:val="000000"/>
          <w:sz w:val="28"/>
          <w:szCs w:val="28"/>
        </w:rPr>
      </w:pPr>
      <w:r w:rsidRPr="004E61FA">
        <w:rPr>
          <w:color w:val="000000"/>
          <w:sz w:val="28"/>
          <w:szCs w:val="28"/>
        </w:rPr>
        <w:t>ФГОС ООО</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Базовый уровень</w:t>
      </w:r>
      <w:r w:rsidRPr="004E61FA">
        <w:rPr>
          <w:color w:val="000000"/>
          <w:sz w:val="28"/>
          <w:szCs w:val="28"/>
        </w:rPr>
        <w:t>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4E61FA">
        <w:rPr>
          <w:i/>
          <w:iCs/>
          <w:color w:val="000000"/>
          <w:sz w:val="28"/>
          <w:szCs w:val="28"/>
        </w:rPr>
        <w:t>достаточным</w:t>
      </w:r>
      <w:r w:rsidRPr="004E61FA">
        <w:rPr>
          <w:color w:val="000000"/>
          <w:sz w:val="28"/>
          <w:szCs w:val="28"/>
        </w:rPr>
        <w:t>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w:t>
      </w:r>
      <w:r w:rsidRPr="004E61FA">
        <w:rPr>
          <w:i/>
          <w:iCs/>
          <w:color w:val="000000"/>
          <w:sz w:val="28"/>
          <w:szCs w:val="28"/>
        </w:rPr>
        <w:t>повышенный уровень</w:t>
      </w:r>
      <w:r w:rsidRPr="004E61FA">
        <w:rPr>
          <w:color w:val="000000"/>
          <w:sz w:val="28"/>
          <w:szCs w:val="28"/>
        </w:rPr>
        <w:t> достижения планируемых результатов, оценка «хорошо» (отметка «4»);</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w:t>
      </w:r>
      <w:r w:rsidRPr="004E61FA">
        <w:rPr>
          <w:i/>
          <w:iCs/>
          <w:color w:val="000000"/>
          <w:sz w:val="28"/>
          <w:szCs w:val="28"/>
        </w:rPr>
        <w:t>высокий уровень</w:t>
      </w:r>
      <w:r w:rsidRPr="004E61FA">
        <w:rPr>
          <w:color w:val="000000"/>
          <w:sz w:val="28"/>
          <w:szCs w:val="28"/>
        </w:rPr>
        <w:t>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w:t>
      </w:r>
      <w:r w:rsidRPr="004E61FA">
        <w:rPr>
          <w:color w:val="000000"/>
          <w:sz w:val="28"/>
          <w:szCs w:val="28"/>
        </w:rPr>
        <w:lastRenderedPageBreak/>
        <w:t>проектную деятельность по предмету и сориентированы на продолжение обучения в старших классах по данному профилю.</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Для описания подготовки обучающихся, уровень достижений которых ниже базового, целесообразно выделить также два уровня:</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w:t>
      </w:r>
      <w:r w:rsidRPr="004E61FA">
        <w:rPr>
          <w:i/>
          <w:iCs/>
          <w:color w:val="000000"/>
          <w:sz w:val="28"/>
          <w:szCs w:val="28"/>
        </w:rPr>
        <w:t>низкий уровень</w:t>
      </w:r>
      <w:r w:rsidRPr="004E61FA">
        <w:rPr>
          <w:color w:val="000000"/>
          <w:sz w:val="28"/>
          <w:szCs w:val="28"/>
        </w:rPr>
        <w:t>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Формы контроля</w:t>
      </w:r>
      <w:r w:rsidRPr="004E61FA">
        <w:rPr>
          <w:color w:val="000000"/>
          <w:sz w:val="28"/>
          <w:szCs w:val="28"/>
        </w:rPr>
        <w:t>: устный ответ, контрольная работа, самостоятельная работа, математический диктант, тест (проводится в рамках урока 5-10 минут)</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br/>
      </w:r>
    </w:p>
    <w:p w:rsidR="00B057F8" w:rsidRPr="004E61FA" w:rsidRDefault="00B057F8" w:rsidP="00B057F8">
      <w:pPr>
        <w:pStyle w:val="af0"/>
        <w:shd w:val="clear" w:color="auto" w:fill="FFFFFF"/>
        <w:spacing w:before="0" w:beforeAutospacing="0" w:after="0" w:afterAutospacing="0" w:line="294" w:lineRule="atLeast"/>
        <w:jc w:val="center"/>
        <w:rPr>
          <w:color w:val="000000"/>
          <w:sz w:val="28"/>
          <w:szCs w:val="28"/>
        </w:rPr>
      </w:pPr>
      <w:r w:rsidRPr="004E61FA">
        <w:rPr>
          <w:b/>
          <w:bCs/>
          <w:color w:val="000000"/>
          <w:sz w:val="28"/>
          <w:szCs w:val="28"/>
          <w:u w:val="single"/>
        </w:rPr>
        <w:t>Нормы оценок письменных работ</w:t>
      </w:r>
    </w:p>
    <w:p w:rsidR="00B057F8" w:rsidRPr="004E61FA" w:rsidRDefault="00B057F8" w:rsidP="00B057F8">
      <w:pPr>
        <w:pStyle w:val="af0"/>
        <w:shd w:val="clear" w:color="auto" w:fill="FFFFFF"/>
        <w:spacing w:before="0" w:beforeAutospacing="0" w:after="0" w:afterAutospacing="0" w:line="294" w:lineRule="atLeast"/>
        <w:jc w:val="center"/>
        <w:rPr>
          <w:color w:val="000000"/>
          <w:sz w:val="28"/>
          <w:szCs w:val="28"/>
        </w:rPr>
      </w:pPr>
      <w:r w:rsidRPr="004E61FA">
        <w:rPr>
          <w:color w:val="000000"/>
          <w:sz w:val="28"/>
          <w:szCs w:val="28"/>
        </w:rPr>
        <w:t>(контрольная работа, самостоятельная работа, текущая письменная работа)</w:t>
      </w:r>
    </w:p>
    <w:p w:rsidR="00B057F8" w:rsidRPr="004E61FA" w:rsidRDefault="00B057F8" w:rsidP="00B057F8">
      <w:pPr>
        <w:pStyle w:val="af0"/>
        <w:shd w:val="clear" w:color="auto" w:fill="FFFFFF"/>
        <w:spacing w:before="0" w:beforeAutospacing="0" w:after="0" w:afterAutospacing="0" w:line="294" w:lineRule="atLeast"/>
        <w:jc w:val="center"/>
        <w:rPr>
          <w:color w:val="000000"/>
          <w:sz w:val="28"/>
          <w:szCs w:val="28"/>
        </w:rPr>
      </w:pPr>
      <w:r w:rsidRPr="004E61FA">
        <w:rPr>
          <w:color w:val="000000"/>
          <w:sz w:val="28"/>
          <w:szCs w:val="28"/>
        </w:rPr>
        <w:t>по математике в V—VI классах</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По характеру заданий письменные работы состоят: а) только из примеров; б) только из задач; в) из задач и примеров.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lastRenderedPageBreak/>
        <w:t>Оценка письменной работы определяется с учётом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Ошибка, </w:t>
      </w:r>
      <w:r w:rsidRPr="004E61FA">
        <w:rPr>
          <w:i/>
          <w:iCs/>
          <w:color w:val="000000"/>
          <w:sz w:val="28"/>
          <w:szCs w:val="28"/>
        </w:rPr>
        <w:t>повторяющаяся</w:t>
      </w:r>
      <w:r w:rsidRPr="004E61FA">
        <w:rPr>
          <w:color w:val="000000"/>
          <w:sz w:val="28"/>
          <w:szCs w:val="28"/>
        </w:rPr>
        <w:t> в одной работе несколько раз, рассматривается как одна ошибка. За </w:t>
      </w:r>
      <w:r w:rsidRPr="004E61FA">
        <w:rPr>
          <w:i/>
          <w:iCs/>
          <w:color w:val="000000"/>
          <w:sz w:val="28"/>
          <w:szCs w:val="28"/>
        </w:rPr>
        <w:t>орфографические</w:t>
      </w:r>
      <w:r w:rsidRPr="004E61FA">
        <w:rPr>
          <w:color w:val="000000"/>
          <w:sz w:val="28"/>
          <w:szCs w:val="28"/>
        </w:rPr>
        <w:t> ошибки, допущенные учениками, оценка не снижается; об орфографических ошибках доводится до сведения преподавателя русского языка. Однако ошибки в написании </w:t>
      </w:r>
      <w:r w:rsidRPr="004E61FA">
        <w:rPr>
          <w:i/>
          <w:iCs/>
          <w:color w:val="000000"/>
          <w:sz w:val="28"/>
          <w:szCs w:val="28"/>
        </w:rPr>
        <w:t>математических терминов</w:t>
      </w:r>
      <w:r w:rsidRPr="004E61FA">
        <w:rPr>
          <w:color w:val="000000"/>
          <w:sz w:val="28"/>
          <w:szCs w:val="28"/>
        </w:rPr>
        <w:t>, уже встречавшихся школьникам класса, должны учитываться как </w:t>
      </w:r>
      <w:r w:rsidRPr="004E61FA">
        <w:rPr>
          <w:i/>
          <w:iCs/>
          <w:color w:val="000000"/>
          <w:sz w:val="28"/>
          <w:szCs w:val="28"/>
        </w:rPr>
        <w:t>недочёты</w:t>
      </w:r>
      <w:r w:rsidRPr="004E61FA">
        <w:rPr>
          <w:color w:val="000000"/>
          <w:sz w:val="28"/>
          <w:szCs w:val="28"/>
        </w:rPr>
        <w:t> в работе.</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При оценке письменных работ по математике различают </w:t>
      </w:r>
      <w:r w:rsidRPr="004E61FA">
        <w:rPr>
          <w:i/>
          <w:iCs/>
          <w:color w:val="000000"/>
          <w:sz w:val="28"/>
          <w:szCs w:val="28"/>
        </w:rPr>
        <w:t>грубые ошибки, ошибки и недочёты.</w:t>
      </w:r>
      <w:r w:rsidRPr="004E61FA">
        <w:rPr>
          <w:color w:val="000000"/>
          <w:sz w:val="28"/>
          <w:szCs w:val="28"/>
        </w:rPr>
        <w:t> </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Грубыми</w:t>
      </w:r>
      <w:r w:rsidRPr="004E61FA">
        <w:rPr>
          <w:color w:val="000000"/>
          <w:sz w:val="28"/>
          <w:szCs w:val="28"/>
        </w:rPr>
        <w:t> в V—VI классах считаются ошибки, связанные с вопросами, включёнными в</w:t>
      </w:r>
      <w:r w:rsidRPr="004E61FA">
        <w:rPr>
          <w:i/>
          <w:iCs/>
          <w:color w:val="000000"/>
          <w:sz w:val="28"/>
          <w:szCs w:val="28"/>
        </w:rPr>
        <w:t> «Требования к уровню подготовки оканчивающих начальную школу»</w:t>
      </w:r>
      <w:r w:rsidRPr="004E61FA">
        <w:rPr>
          <w:color w:val="000000"/>
          <w:sz w:val="28"/>
          <w:szCs w:val="28"/>
        </w:rPr>
        <w:t> образовательных стандартов, а также показывающие, что ученик не усвоил вопросы изученных новых тем, отнесённые стандартами основного общего образования к числу обязательных для усвоения всеми учениками. 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Примечание</w:t>
      </w:r>
      <w:r w:rsidRPr="004E61FA">
        <w:rPr>
          <w:color w:val="000000"/>
          <w:sz w:val="28"/>
          <w:szCs w:val="28"/>
        </w:rPr>
        <w:t>. Если грубая ошибка встречается в работе только в одном случае из нескольких аналогичных, то при оценке работы эта ошибка может быть приравнена к негрубой. Примерами </w:t>
      </w:r>
      <w:r w:rsidRPr="004E61FA">
        <w:rPr>
          <w:i/>
          <w:iCs/>
          <w:color w:val="000000"/>
          <w:sz w:val="28"/>
          <w:szCs w:val="28"/>
        </w:rPr>
        <w:t>негрубых ошибок</w:t>
      </w:r>
      <w:r w:rsidRPr="004E61FA">
        <w:rPr>
          <w:color w:val="000000"/>
          <w:sz w:val="28"/>
          <w:szCs w:val="28"/>
        </w:rPr>
        <w:t>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Недочётами</w:t>
      </w:r>
      <w:r w:rsidRPr="004E61FA">
        <w:rPr>
          <w:color w:val="000000"/>
          <w:sz w:val="28"/>
          <w:szCs w:val="28"/>
        </w:rPr>
        <w:t> считаются нерациональные записи при вычислениях, 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u w:val="single"/>
        </w:rPr>
        <w:t>Оценка письменной работы</w:t>
      </w:r>
      <w:r w:rsidRPr="004E61FA">
        <w:rPr>
          <w:color w:val="000000"/>
          <w:sz w:val="28"/>
          <w:szCs w:val="28"/>
        </w:rPr>
        <w:t> по выполнению вычислительных заданий и алгебраических преобразований</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Высокий уровень (оценка «5»)</w:t>
      </w:r>
      <w:r w:rsidRPr="004E61FA">
        <w:rPr>
          <w:color w:val="000000"/>
          <w:sz w:val="28"/>
          <w:szCs w:val="28"/>
        </w:rPr>
        <w:t> ставится за безукоризненное выполнение письменной работы, т. е.</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а) если решение всех примеров верное;</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lastRenderedPageBreak/>
        <w:t>Повышенный уровень (оценка «4»)</w:t>
      </w:r>
      <w:r w:rsidRPr="004E61FA">
        <w:rPr>
          <w:color w:val="000000"/>
          <w:sz w:val="28"/>
          <w:szCs w:val="28"/>
        </w:rPr>
        <w:t> ставится за работу, которая выполнена в основном правильно, но допущена одна (негрубая) ошибка или два-три недочёта.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Базовый уровень (оценка «3»)</w:t>
      </w:r>
      <w:r w:rsidRPr="004E61FA">
        <w:rPr>
          <w:color w:val="000000"/>
          <w:sz w:val="28"/>
          <w:szCs w:val="28"/>
        </w:rPr>
        <w:t> ставится в следующих случаях:</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а) если в работе имеется одна грубая ошибка и не более одной негрубой ошибки;</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б) при наличии одной грубой ошибки и одного-двух недочётов;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в) при отсутствии грубых ошибок, но при наличии от двух до четырёх (негрубых) ошибок; г) при наличии двух негрубых ошибок и не более трёх недочётов;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д) при отсутствии ошибок, но при наличии четырёх и более недочётов;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е) если верно выполнено более половины объёма всей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Низкий уровень (оценка «2»)</w:t>
      </w:r>
      <w:r w:rsidRPr="004E61FA">
        <w:rPr>
          <w:color w:val="000000"/>
          <w:sz w:val="28"/>
          <w:szCs w:val="28"/>
        </w:rPr>
        <w:t>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Примечание</w:t>
      </w:r>
      <w:r w:rsidRPr="004E61FA">
        <w:rPr>
          <w:color w:val="000000"/>
          <w:sz w:val="28"/>
          <w:szCs w:val="28"/>
        </w:rPr>
        <w:t>. Оценка «5» может быть поставлена, несмотря на наличие одного-двух недочётов, если ученик дал оригинальное решение заданий, свидетельствующее о его</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хорошем математическом развитии.</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br/>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u w:val="single"/>
        </w:rPr>
        <w:t>Оценка письменной работы</w:t>
      </w:r>
      <w:r w:rsidRPr="004E61FA">
        <w:rPr>
          <w:color w:val="000000"/>
          <w:sz w:val="28"/>
          <w:szCs w:val="28"/>
        </w:rPr>
        <w:t> по решению текстовых задач</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Высокий уровень (оценка «5»)</w:t>
      </w:r>
      <w:r w:rsidRPr="004E61FA">
        <w:rPr>
          <w:color w:val="000000"/>
          <w:sz w:val="28"/>
          <w:szCs w:val="28"/>
        </w:rPr>
        <w:t> ставится в том случае, когда задача решена правильно: ход решения задачи верен, все действия и преобразования выполнены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 </w:t>
      </w:r>
      <w:r w:rsidRPr="004E61FA">
        <w:rPr>
          <w:i/>
          <w:iCs/>
          <w:color w:val="000000"/>
          <w:sz w:val="28"/>
          <w:szCs w:val="28"/>
        </w:rPr>
        <w:t>Повышенный уровень (оценка «4»)</w:t>
      </w:r>
      <w:r w:rsidRPr="004E61FA">
        <w:rPr>
          <w:color w:val="000000"/>
          <w:sz w:val="28"/>
          <w:szCs w:val="28"/>
        </w:rPr>
        <w:t> ставится в том случае, если при правильном ходе решения задачи допущена одна негрубая ошибка или два-три недочёта.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Базовый уровень (оценка «3»)</w:t>
      </w:r>
      <w:r w:rsidRPr="004E61FA">
        <w:rPr>
          <w:color w:val="000000"/>
          <w:sz w:val="28"/>
          <w:szCs w:val="28"/>
        </w:rPr>
        <w:t> ставится в том случае, если ход решения правильный, но:</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а) допущена одна грубая ошибка и не более одной негрубой;</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б) допущена одна грубая ошибка и не более двух недочётов;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в) допущены три-четыре негрубые ошибки при отсутствии недочётов;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г) допущено не более двух негрубых ошибок и трёх недочётов;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д) при отсутствии ошибок, но при наличии более трёх недочётов.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lastRenderedPageBreak/>
        <w:t>Низкий уровень (оценка «2»)</w:t>
      </w:r>
      <w:r w:rsidRPr="004E61FA">
        <w:rPr>
          <w:color w:val="000000"/>
          <w:sz w:val="28"/>
          <w:szCs w:val="28"/>
        </w:rPr>
        <w:t> ставится в том случае, когда число ошибок превосходит норму, при которой может быть выставлена положительная оценка.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Примечания</w:t>
      </w:r>
      <w:r w:rsidRPr="004E61FA">
        <w:rPr>
          <w:color w:val="000000"/>
          <w:sz w:val="28"/>
          <w:szCs w:val="28"/>
        </w:rPr>
        <w:t>.</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1. 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2. Положительная оценка «3» может быть выставлена ученику, выполнившему работу не полностью, если он безошибочно выполнил более половины объёма всей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Оценка комбинированных письменных работ по математике.</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Письменная работа по математике, подлежащая оцениванию, может состоять из задач и примеров </w:t>
      </w:r>
      <w:r w:rsidRPr="004E61FA">
        <w:rPr>
          <w:i/>
          <w:iCs/>
          <w:color w:val="000000"/>
          <w:sz w:val="28"/>
          <w:szCs w:val="28"/>
          <w:u w:val="single"/>
        </w:rPr>
        <w:t>(комбинированная работа).</w:t>
      </w:r>
      <w:r w:rsidRPr="004E61FA">
        <w:rPr>
          <w:color w:val="000000"/>
          <w:sz w:val="28"/>
          <w:szCs w:val="28"/>
        </w:rPr>
        <w:t> В этом случае преподаватель сначала даёт предварительную оценку каждой части работы, а затем общую, руководствуясь следующим:</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а) если обе части работы оценены одинаково, то эта оценка должна быть общей для всей работы в целом;</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б) если оценки частей разнятся на один балл, например, даны оценки «5» и «4» или «4» и «3» и т. п., то за работу в целом, как правило, ставится низшая из двух оценок, но при этом учитывается значение каждой из частей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г) если одна из частей работы оценена баллом «5» или «4», а другая — баллом «2» или «1», то за всю работу в целом ставится балл «2», но преподаватель может оценить всю работу баллом «3» при условии, что высшая из двух данных оценок поставлена за основную часть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Примечание.</w:t>
      </w:r>
      <w:r w:rsidRPr="004E61FA">
        <w:rPr>
          <w:color w:val="000000"/>
          <w:sz w:val="28"/>
          <w:szCs w:val="28"/>
        </w:rPr>
        <w:t> </w:t>
      </w:r>
      <w:r w:rsidRPr="004E61FA">
        <w:rPr>
          <w:color w:val="000000"/>
          <w:sz w:val="28"/>
          <w:szCs w:val="28"/>
          <w:u w:val="single"/>
        </w:rPr>
        <w:t>Основной</w:t>
      </w:r>
      <w:r w:rsidRPr="004E61FA">
        <w:rPr>
          <w:color w:val="000000"/>
          <w:sz w:val="28"/>
          <w:szCs w:val="28"/>
        </w:rPr>
        <w:t> считается та часть работы, которая включает больший по объёму или наиболее важный по значению материал по изучаемым темам программы.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u w:val="single"/>
        </w:rPr>
        <w:t>Оценка текущих письменных работ</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При оценке повседневных обучающих работ по математике учитель руководствуется указанными нормами оценок, но учитывает степень </w:t>
      </w:r>
      <w:r w:rsidRPr="004E61FA">
        <w:rPr>
          <w:i/>
          <w:iCs/>
          <w:color w:val="000000"/>
          <w:sz w:val="28"/>
          <w:szCs w:val="28"/>
        </w:rPr>
        <w:t>самостоятельности</w:t>
      </w:r>
      <w:r w:rsidRPr="004E61FA">
        <w:rPr>
          <w:color w:val="000000"/>
          <w:sz w:val="28"/>
          <w:szCs w:val="28"/>
        </w:rPr>
        <w:t> выполнения работ учащимися, а также то, насколько закреплён вновь изучаемый материал.</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Обучающие письменные работы</w:t>
      </w:r>
      <w:r w:rsidRPr="004E61FA">
        <w:rPr>
          <w:color w:val="000000"/>
          <w:sz w:val="28"/>
          <w:szCs w:val="28"/>
        </w:rPr>
        <w:t>, выполненные учащимися вполне самостоятельно с применением ранее изученных и </w:t>
      </w:r>
      <w:r w:rsidRPr="004E61FA">
        <w:rPr>
          <w:i/>
          <w:iCs/>
          <w:color w:val="000000"/>
          <w:sz w:val="28"/>
          <w:szCs w:val="28"/>
        </w:rPr>
        <w:t>хорошо</w:t>
      </w:r>
      <w:r w:rsidRPr="004E61FA">
        <w:rPr>
          <w:color w:val="000000"/>
          <w:sz w:val="28"/>
          <w:szCs w:val="28"/>
        </w:rPr>
        <w:t> закреплённых знаний, оцениваются </w:t>
      </w:r>
      <w:r w:rsidRPr="004E61FA">
        <w:rPr>
          <w:i/>
          <w:iCs/>
          <w:color w:val="000000"/>
          <w:sz w:val="28"/>
          <w:szCs w:val="28"/>
        </w:rPr>
        <w:t>так же</w:t>
      </w:r>
      <w:r w:rsidRPr="004E61FA">
        <w:rPr>
          <w:color w:val="000000"/>
          <w:sz w:val="28"/>
          <w:szCs w:val="28"/>
        </w:rPr>
        <w:t>, как и </w:t>
      </w:r>
      <w:r w:rsidRPr="004E61FA">
        <w:rPr>
          <w:i/>
          <w:iCs/>
          <w:color w:val="000000"/>
          <w:sz w:val="28"/>
          <w:szCs w:val="28"/>
        </w:rPr>
        <w:t>контрольные работы</w:t>
      </w:r>
      <w:r w:rsidRPr="004E61FA">
        <w:rPr>
          <w:color w:val="000000"/>
          <w:sz w:val="28"/>
          <w:szCs w:val="28"/>
        </w:rPr>
        <w:t>.</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lastRenderedPageBreak/>
        <w:t>Обучающие</w:t>
      </w:r>
      <w:r w:rsidRPr="004E61FA">
        <w:rPr>
          <w:color w:val="000000"/>
          <w:sz w:val="28"/>
          <w:szCs w:val="28"/>
        </w:rPr>
        <w:t> письменные работы, выполненные вполне самостоятельно, на </w:t>
      </w:r>
      <w:r w:rsidRPr="004E61FA">
        <w:rPr>
          <w:i/>
          <w:iCs/>
          <w:color w:val="000000"/>
          <w:sz w:val="28"/>
          <w:szCs w:val="28"/>
        </w:rPr>
        <w:t>только что</w:t>
      </w:r>
      <w:r w:rsidRPr="004E61FA">
        <w:rPr>
          <w:color w:val="000000"/>
          <w:sz w:val="28"/>
          <w:szCs w:val="28"/>
        </w:rPr>
        <w:t> </w:t>
      </w:r>
      <w:r w:rsidRPr="004E61FA">
        <w:rPr>
          <w:i/>
          <w:iCs/>
          <w:color w:val="000000"/>
          <w:sz w:val="28"/>
          <w:szCs w:val="28"/>
        </w:rPr>
        <w:t>изученные и недостаточно закреплённые правила</w:t>
      </w:r>
      <w:r w:rsidRPr="004E61FA">
        <w:rPr>
          <w:color w:val="000000"/>
          <w:sz w:val="28"/>
          <w:szCs w:val="28"/>
        </w:rPr>
        <w:t>, могут оцениваться </w:t>
      </w:r>
      <w:r w:rsidRPr="004E61FA">
        <w:rPr>
          <w:i/>
          <w:iCs/>
          <w:color w:val="000000"/>
          <w:sz w:val="28"/>
          <w:szCs w:val="28"/>
        </w:rPr>
        <w:t>на один балл выше</w:t>
      </w:r>
      <w:r w:rsidRPr="004E61FA">
        <w:rPr>
          <w:color w:val="000000"/>
          <w:sz w:val="28"/>
          <w:szCs w:val="28"/>
        </w:rPr>
        <w:t>, чем контрольные работы, но </w:t>
      </w:r>
      <w:r w:rsidRPr="004E61FA">
        <w:rPr>
          <w:i/>
          <w:iCs/>
          <w:color w:val="000000"/>
          <w:sz w:val="28"/>
          <w:szCs w:val="28"/>
        </w:rPr>
        <w:t>оценка «5»</w:t>
      </w:r>
      <w:r w:rsidRPr="004E61FA">
        <w:rPr>
          <w:color w:val="000000"/>
          <w:sz w:val="28"/>
          <w:szCs w:val="28"/>
        </w:rPr>
        <w:t> и в этом случае выставляется только за безукоризненно выполненные работы.</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Письменные работы</w:t>
      </w:r>
      <w:r w:rsidRPr="004E61FA">
        <w:rPr>
          <w:color w:val="000000"/>
          <w:sz w:val="28"/>
          <w:szCs w:val="28"/>
        </w:rPr>
        <w:t>, выполненные в классе с </w:t>
      </w:r>
      <w:r w:rsidRPr="004E61FA">
        <w:rPr>
          <w:i/>
          <w:iCs/>
          <w:color w:val="000000"/>
          <w:sz w:val="28"/>
          <w:szCs w:val="28"/>
        </w:rPr>
        <w:t>предварительным разбором</w:t>
      </w:r>
      <w:r w:rsidRPr="004E61FA">
        <w:rPr>
          <w:color w:val="000000"/>
          <w:sz w:val="28"/>
          <w:szCs w:val="28"/>
        </w:rPr>
        <w:t> их под руководством учителя, оцениваются </w:t>
      </w:r>
      <w:r w:rsidRPr="004E61FA">
        <w:rPr>
          <w:i/>
          <w:iCs/>
          <w:color w:val="000000"/>
          <w:sz w:val="28"/>
          <w:szCs w:val="28"/>
        </w:rPr>
        <w:t>на один балл</w:t>
      </w:r>
      <w:r w:rsidRPr="004E61FA">
        <w:rPr>
          <w:color w:val="000000"/>
          <w:sz w:val="28"/>
          <w:szCs w:val="28"/>
        </w:rPr>
        <w:t> </w:t>
      </w:r>
      <w:r w:rsidRPr="004E61FA">
        <w:rPr>
          <w:i/>
          <w:iCs/>
          <w:color w:val="000000"/>
          <w:sz w:val="28"/>
          <w:szCs w:val="28"/>
        </w:rPr>
        <w:t>ниже</w:t>
      </w:r>
      <w:r w:rsidRPr="004E61FA">
        <w:rPr>
          <w:color w:val="000000"/>
          <w:sz w:val="28"/>
          <w:szCs w:val="28"/>
        </w:rPr>
        <w:t>, чем это предусмотрено нормами оценки контрольных письменных работ. Но </w:t>
      </w:r>
      <w:r w:rsidRPr="004E61FA">
        <w:rPr>
          <w:i/>
          <w:iCs/>
          <w:color w:val="000000"/>
          <w:sz w:val="28"/>
          <w:szCs w:val="28"/>
        </w:rPr>
        <w:t>безукоризненно</w:t>
      </w:r>
      <w:r w:rsidRPr="004E61FA">
        <w:rPr>
          <w:color w:val="000000"/>
          <w:sz w:val="28"/>
          <w:szCs w:val="28"/>
        </w:rPr>
        <w:t> выполненная работа и в этом случае оценивается баллом «5».</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rPr>
        <w:t>Домашние письменные работы</w:t>
      </w:r>
      <w:r w:rsidRPr="004E61FA">
        <w:rPr>
          <w:color w:val="000000"/>
          <w:sz w:val="28"/>
          <w:szCs w:val="28"/>
        </w:rPr>
        <w:t> оцениваются так же, как классная работа обучающего характера.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Нормы оценок математического диктанта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выставляется с учетом числа верно решенных заданий:</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Высокий уровень (оценка «5» ):.</w:t>
      </w:r>
      <w:r w:rsidRPr="004E61FA">
        <w:rPr>
          <w:color w:val="000000"/>
          <w:sz w:val="28"/>
          <w:szCs w:val="28"/>
        </w:rPr>
        <w:t> число верных ответов –от 90 до 100%.</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Повышенный уровень (оценка «4»)</w:t>
      </w:r>
      <w:r w:rsidRPr="004E61FA">
        <w:rPr>
          <w:color w:val="000000"/>
          <w:sz w:val="28"/>
          <w:szCs w:val="28"/>
        </w:rPr>
        <w:t>: число верных ответов –от 66 до 89%.</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Базовый уровень (оценка «3»)</w:t>
      </w:r>
      <w:r w:rsidRPr="004E61FA">
        <w:rPr>
          <w:color w:val="000000"/>
          <w:sz w:val="28"/>
          <w:szCs w:val="28"/>
        </w:rPr>
        <w:t>: число верных ответов -от 50до 65%..</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Низкий уровень (оценка «2»):</w:t>
      </w:r>
      <w:r w:rsidRPr="004E61FA">
        <w:rPr>
          <w:color w:val="000000"/>
          <w:sz w:val="28"/>
          <w:szCs w:val="28"/>
        </w:rPr>
        <w:t> число верных ответов менее 50%.</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Нормы оценок теста: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Высокий уровень, оценка «5»:</w:t>
      </w:r>
      <w:r w:rsidRPr="004E61FA">
        <w:rPr>
          <w:color w:val="000000"/>
          <w:sz w:val="28"/>
          <w:szCs w:val="28"/>
        </w:rPr>
        <w:t> число верных ответов –от 90 до 100%.</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Повышенный уровень (оценка «4»):</w:t>
      </w:r>
      <w:r w:rsidRPr="004E61FA">
        <w:rPr>
          <w:color w:val="000000"/>
          <w:sz w:val="28"/>
          <w:szCs w:val="28"/>
        </w:rPr>
        <w:t> число верных ответов –от 66 до 89%.</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Базовый уровень (оценка «3»):</w:t>
      </w:r>
      <w:r w:rsidRPr="004E61FA">
        <w:rPr>
          <w:color w:val="000000"/>
          <w:sz w:val="28"/>
          <w:szCs w:val="28"/>
        </w:rPr>
        <w:t> число верных ответов -от 50до 65%.</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Низкий уровень (оценка «2»):</w:t>
      </w:r>
      <w:r w:rsidRPr="004E61FA">
        <w:rPr>
          <w:color w:val="000000"/>
          <w:sz w:val="28"/>
          <w:szCs w:val="28"/>
        </w:rPr>
        <w:t> число верных ответов менее 50%.</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Нормы оценок устного ответа: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Высокий уровень (оценка «5»)</w:t>
      </w:r>
      <w:r w:rsidRPr="004E61FA">
        <w:rPr>
          <w:color w:val="000000"/>
          <w:sz w:val="28"/>
          <w:szCs w:val="28"/>
        </w:rPr>
        <w:t> выставляется, если учащийся: последовательно, чётко, связно, обоснованно и безошибочно излагает учебный материал;</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дает ответ в логической последовательности с использованием принятой терминологии; 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самостоятельно анализирует и обобщает теоретический материал;</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свободно устанавливает межпредметные (на основе ранее приобретенных знаний) и внутрипредметные связи;</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уверенно и безошибочно применяет полученные знания в решении новых, ранее не встречавшихся задач;</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 xml:space="preserve">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w:t>
      </w:r>
      <w:r w:rsidRPr="004E61FA">
        <w:rPr>
          <w:color w:val="000000"/>
          <w:sz w:val="28"/>
          <w:szCs w:val="28"/>
        </w:rPr>
        <w:lastRenderedPageBreak/>
        <w:t>ответ; имеет необходимые навыки работы с приборами, чертежами, схемами и графиками, сопутствующими ответу; допускает в ответе недочеты, которые легко исправляет по требованию учителя.</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Повышенный уровень (оценка «4»)</w:t>
      </w:r>
      <w:r w:rsidRPr="004E61FA">
        <w:rPr>
          <w:color w:val="000000"/>
          <w:sz w:val="28"/>
          <w:szCs w:val="28"/>
        </w:rPr>
        <w:t> выставляется, если учащийся: показывает знание всего изученного учебного материала; дает в основном правильный ответ;</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анализирует и обобщает теоретический материал;</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основные правила культуры устной речи;</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применяет упорядоченную систему условных обозначений при ведении записей, сопровождающих ответ;</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Базовый уровень (оценка «3»),</w:t>
      </w:r>
      <w:r w:rsidRPr="004E61FA">
        <w:rPr>
          <w:color w:val="000000"/>
          <w:sz w:val="28"/>
          <w:szCs w:val="28"/>
        </w:rPr>
        <w:t> выставляется, если учащийся: демонстрирует усвоение основного содержания учебного материала, имеет пробелы, не препятствующие дальнейшему усвоению учебного материала;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применяет полученные знания при ответе на вопрос, анализе предложенных ситуаций по образцу; допускает ошибки в использовании терминологии учебного предмета; показывает недостаточную сформированность отдельных знаний и умений;</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выводы и обобщения аргументирует слабо, допускает в них ошибки; затрудняется при анализе и обобщении учебного материала;</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использует неупорядоченную систему условных обозначений при ведении записей, сопровождающих ответ.</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i/>
          <w:iCs/>
          <w:color w:val="000000"/>
          <w:sz w:val="28"/>
          <w:szCs w:val="28"/>
          <w:u w:val="single"/>
        </w:rPr>
        <w:t>Низкий уровень (оценка «2»)</w:t>
      </w:r>
      <w:r w:rsidRPr="004E61FA">
        <w:rPr>
          <w:color w:val="000000"/>
          <w:sz w:val="28"/>
          <w:szCs w:val="28"/>
        </w:rPr>
        <w:t> выставляется, если учащийся: не раскрыл основное содержание учебного материала в пределах поставленных вопросов;</w:t>
      </w:r>
    </w:p>
    <w:p w:rsidR="00B057F8" w:rsidRPr="004E61FA"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не умеет применять имеющиеся знания к решению конкретных вопросов и задач по образцу;</w:t>
      </w:r>
    </w:p>
    <w:p w:rsidR="00B057F8" w:rsidRDefault="00B057F8" w:rsidP="00B057F8">
      <w:pPr>
        <w:pStyle w:val="af0"/>
        <w:shd w:val="clear" w:color="auto" w:fill="FFFFFF"/>
        <w:spacing w:before="0" w:beforeAutospacing="0" w:after="0" w:afterAutospacing="0" w:line="294" w:lineRule="atLeast"/>
        <w:rPr>
          <w:color w:val="000000"/>
          <w:sz w:val="28"/>
          <w:szCs w:val="28"/>
        </w:rPr>
      </w:pPr>
      <w:r w:rsidRPr="004E61FA">
        <w:rPr>
          <w:color w:val="000000"/>
          <w:sz w:val="28"/>
          <w:szCs w:val="28"/>
        </w:rPr>
        <w:t>допускает в ответе более двух грубых ошибок, которые не может исправить даже при помощи учащихся и учителя</w:t>
      </w:r>
    </w:p>
    <w:p w:rsidR="004E61FA" w:rsidRDefault="004E61FA" w:rsidP="00B057F8">
      <w:pPr>
        <w:pStyle w:val="af0"/>
        <w:shd w:val="clear" w:color="auto" w:fill="FFFFFF"/>
        <w:spacing w:before="0" w:beforeAutospacing="0" w:after="0" w:afterAutospacing="0" w:line="294" w:lineRule="atLeast"/>
        <w:rPr>
          <w:color w:val="000000"/>
          <w:sz w:val="28"/>
          <w:szCs w:val="28"/>
        </w:rPr>
      </w:pPr>
    </w:p>
    <w:p w:rsidR="004E61FA" w:rsidRPr="004E61FA" w:rsidRDefault="004E61FA" w:rsidP="00B057F8">
      <w:pPr>
        <w:pStyle w:val="af0"/>
        <w:shd w:val="clear" w:color="auto" w:fill="FFFFFF"/>
        <w:spacing w:before="0" w:beforeAutospacing="0" w:after="0" w:afterAutospacing="0" w:line="294" w:lineRule="atLeast"/>
        <w:rPr>
          <w:color w:val="000000"/>
          <w:sz w:val="28"/>
          <w:szCs w:val="28"/>
        </w:rPr>
      </w:pPr>
      <w:r>
        <w:rPr>
          <w:color w:val="000000"/>
          <w:sz w:val="28"/>
          <w:szCs w:val="28"/>
        </w:rPr>
        <w:t>Дидактический материал для самостоятельных и контрольных работ: М.К.Потапов, А.В. Шевкин – 5 класс</w:t>
      </w:r>
    </w:p>
    <w:p w:rsidR="00211593" w:rsidRPr="004E61FA" w:rsidRDefault="00211593" w:rsidP="002330B8">
      <w:pPr>
        <w:rPr>
          <w:rFonts w:ascii="Times New Roman" w:hAnsi="Times New Roman" w:cs="Times New Roman"/>
          <w:sz w:val="28"/>
          <w:szCs w:val="28"/>
        </w:rPr>
      </w:pPr>
    </w:p>
    <w:p w:rsidR="00211593" w:rsidRPr="004E61FA" w:rsidRDefault="00211593" w:rsidP="002330B8">
      <w:pPr>
        <w:rPr>
          <w:rFonts w:ascii="Times New Roman" w:hAnsi="Times New Roman" w:cs="Times New Roman"/>
          <w:sz w:val="28"/>
          <w:szCs w:val="28"/>
        </w:rPr>
      </w:pPr>
    </w:p>
    <w:p w:rsidR="00211593" w:rsidRPr="004E61FA" w:rsidRDefault="00211593" w:rsidP="002330B8">
      <w:pPr>
        <w:rPr>
          <w:rFonts w:ascii="Times New Roman" w:hAnsi="Times New Roman" w:cs="Times New Roman"/>
          <w:sz w:val="28"/>
          <w:szCs w:val="28"/>
        </w:rPr>
      </w:pPr>
    </w:p>
    <w:p w:rsidR="00211593" w:rsidRPr="004E61FA" w:rsidRDefault="00211593" w:rsidP="002330B8">
      <w:pPr>
        <w:rPr>
          <w:rFonts w:ascii="Times New Roman" w:hAnsi="Times New Roman" w:cs="Times New Roman"/>
          <w:sz w:val="28"/>
          <w:szCs w:val="28"/>
        </w:rPr>
      </w:pPr>
    </w:p>
    <w:p w:rsidR="00211593" w:rsidRPr="004E61FA" w:rsidRDefault="00211593" w:rsidP="002330B8">
      <w:pPr>
        <w:rPr>
          <w:rFonts w:ascii="Times New Roman" w:hAnsi="Times New Roman" w:cs="Times New Roman"/>
          <w:sz w:val="28"/>
          <w:szCs w:val="28"/>
        </w:rPr>
      </w:pPr>
    </w:p>
    <w:p w:rsidR="00211593" w:rsidRPr="004E61FA" w:rsidRDefault="00211593" w:rsidP="002330B8">
      <w:pPr>
        <w:rPr>
          <w:rFonts w:ascii="Times New Roman" w:hAnsi="Times New Roman" w:cs="Times New Roman"/>
          <w:sz w:val="28"/>
          <w:szCs w:val="28"/>
        </w:rPr>
      </w:pPr>
    </w:p>
    <w:p w:rsidR="00211593" w:rsidRPr="004E61FA" w:rsidRDefault="00211593" w:rsidP="002330B8">
      <w:pPr>
        <w:rPr>
          <w:rFonts w:ascii="Times New Roman" w:hAnsi="Times New Roman" w:cs="Times New Roman"/>
          <w:sz w:val="28"/>
          <w:szCs w:val="28"/>
        </w:rPr>
      </w:pPr>
    </w:p>
    <w:p w:rsidR="007753DE" w:rsidRPr="004E61FA" w:rsidRDefault="007753DE" w:rsidP="002330B8">
      <w:pPr>
        <w:rPr>
          <w:rFonts w:ascii="Times New Roman" w:hAnsi="Times New Roman" w:cs="Times New Roman"/>
          <w:sz w:val="28"/>
          <w:szCs w:val="28"/>
        </w:rPr>
      </w:pPr>
    </w:p>
    <w:p w:rsidR="000300E8" w:rsidRPr="004E61FA" w:rsidRDefault="000300E8" w:rsidP="002330B8">
      <w:pPr>
        <w:rPr>
          <w:rFonts w:ascii="Times New Roman" w:hAnsi="Times New Roman" w:cs="Times New Roman"/>
          <w:sz w:val="28"/>
          <w:szCs w:val="28"/>
        </w:rPr>
      </w:pPr>
    </w:p>
    <w:p w:rsidR="00FB3182" w:rsidRPr="004E61FA" w:rsidRDefault="00FB3182" w:rsidP="002330B8">
      <w:pPr>
        <w:rPr>
          <w:rFonts w:ascii="Times New Roman" w:hAnsi="Times New Roman" w:cs="Times New Roman"/>
          <w:sz w:val="28"/>
          <w:szCs w:val="28"/>
        </w:rPr>
      </w:pPr>
    </w:p>
    <w:sectPr w:rsidR="00FB3182" w:rsidRPr="004E61FA" w:rsidSect="000300E8">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19B" w:rsidRDefault="000E319B" w:rsidP="005273BE">
      <w:pPr>
        <w:spacing w:after="0" w:line="240" w:lineRule="auto"/>
      </w:pPr>
      <w:r>
        <w:separator/>
      </w:r>
    </w:p>
  </w:endnote>
  <w:endnote w:type="continuationSeparator" w:id="1">
    <w:p w:rsidR="000E319B" w:rsidRDefault="000E319B" w:rsidP="005273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19B" w:rsidRDefault="000E319B" w:rsidP="005273BE">
      <w:pPr>
        <w:spacing w:after="0" w:line="240" w:lineRule="auto"/>
      </w:pPr>
      <w:r>
        <w:separator/>
      </w:r>
    </w:p>
  </w:footnote>
  <w:footnote w:type="continuationSeparator" w:id="1">
    <w:p w:rsidR="000E319B" w:rsidRDefault="000E319B" w:rsidP="005273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0846"/>
    <w:multiLevelType w:val="hybridMultilevel"/>
    <w:tmpl w:val="269A613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6D6C1D"/>
    <w:multiLevelType w:val="hybridMultilevel"/>
    <w:tmpl w:val="DED8AE5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DF13B9"/>
    <w:multiLevelType w:val="hybridMultilevel"/>
    <w:tmpl w:val="9D0AF42E"/>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0"/>
    <w:footnote w:id="1"/>
  </w:footnotePr>
  <w:endnotePr>
    <w:endnote w:id="0"/>
    <w:endnote w:id="1"/>
  </w:endnotePr>
  <w:compat>
    <w:useFELayout/>
  </w:compat>
  <w:rsids>
    <w:rsidRoot w:val="008F01A5"/>
    <w:rsid w:val="0001006E"/>
    <w:rsid w:val="000300E8"/>
    <w:rsid w:val="000330AC"/>
    <w:rsid w:val="0003356C"/>
    <w:rsid w:val="000660D0"/>
    <w:rsid w:val="00075170"/>
    <w:rsid w:val="00075751"/>
    <w:rsid w:val="00075BAB"/>
    <w:rsid w:val="000767B2"/>
    <w:rsid w:val="00080FF0"/>
    <w:rsid w:val="00086899"/>
    <w:rsid w:val="00086C33"/>
    <w:rsid w:val="00094222"/>
    <w:rsid w:val="000B493E"/>
    <w:rsid w:val="000C7F08"/>
    <w:rsid w:val="000E319B"/>
    <w:rsid w:val="000E40DA"/>
    <w:rsid w:val="000E472C"/>
    <w:rsid w:val="000E48E0"/>
    <w:rsid w:val="000F75F5"/>
    <w:rsid w:val="00104B47"/>
    <w:rsid w:val="00126C1E"/>
    <w:rsid w:val="00144B68"/>
    <w:rsid w:val="00144CEA"/>
    <w:rsid w:val="00155054"/>
    <w:rsid w:val="001955BA"/>
    <w:rsid w:val="0019728E"/>
    <w:rsid w:val="001A221A"/>
    <w:rsid w:val="001A4E90"/>
    <w:rsid w:val="001A5B3E"/>
    <w:rsid w:val="001A723A"/>
    <w:rsid w:val="001B734A"/>
    <w:rsid w:val="001C1DD0"/>
    <w:rsid w:val="001C3061"/>
    <w:rsid w:val="001F7612"/>
    <w:rsid w:val="0020793D"/>
    <w:rsid w:val="00211593"/>
    <w:rsid w:val="00213200"/>
    <w:rsid w:val="00223A4E"/>
    <w:rsid w:val="00223F0C"/>
    <w:rsid w:val="0022719A"/>
    <w:rsid w:val="002330B8"/>
    <w:rsid w:val="0023484D"/>
    <w:rsid w:val="002348A5"/>
    <w:rsid w:val="002452B8"/>
    <w:rsid w:val="0024717B"/>
    <w:rsid w:val="00256F25"/>
    <w:rsid w:val="00261263"/>
    <w:rsid w:val="00265C91"/>
    <w:rsid w:val="0027069A"/>
    <w:rsid w:val="002708FB"/>
    <w:rsid w:val="00277C28"/>
    <w:rsid w:val="002877C8"/>
    <w:rsid w:val="00290D29"/>
    <w:rsid w:val="0029517F"/>
    <w:rsid w:val="00295954"/>
    <w:rsid w:val="002A4AD6"/>
    <w:rsid w:val="002A57ED"/>
    <w:rsid w:val="002B29A1"/>
    <w:rsid w:val="002B7388"/>
    <w:rsid w:val="002F1089"/>
    <w:rsid w:val="002F2BA6"/>
    <w:rsid w:val="00315831"/>
    <w:rsid w:val="00334557"/>
    <w:rsid w:val="0033637C"/>
    <w:rsid w:val="0034547A"/>
    <w:rsid w:val="0035612D"/>
    <w:rsid w:val="00360F18"/>
    <w:rsid w:val="00363094"/>
    <w:rsid w:val="003653F7"/>
    <w:rsid w:val="00382714"/>
    <w:rsid w:val="003907AE"/>
    <w:rsid w:val="00395DAC"/>
    <w:rsid w:val="003A2941"/>
    <w:rsid w:val="003A5100"/>
    <w:rsid w:val="003A5546"/>
    <w:rsid w:val="003A7501"/>
    <w:rsid w:val="003B62FC"/>
    <w:rsid w:val="003C272B"/>
    <w:rsid w:val="00406E5F"/>
    <w:rsid w:val="00412F6C"/>
    <w:rsid w:val="004202C2"/>
    <w:rsid w:val="004204D5"/>
    <w:rsid w:val="0042290A"/>
    <w:rsid w:val="004329FE"/>
    <w:rsid w:val="0044459F"/>
    <w:rsid w:val="00456C88"/>
    <w:rsid w:val="00476D1B"/>
    <w:rsid w:val="00480F66"/>
    <w:rsid w:val="004858CA"/>
    <w:rsid w:val="00490E2F"/>
    <w:rsid w:val="004A0AC6"/>
    <w:rsid w:val="004A0FFC"/>
    <w:rsid w:val="004B0B05"/>
    <w:rsid w:val="004B4AA3"/>
    <w:rsid w:val="004C09B6"/>
    <w:rsid w:val="004D594D"/>
    <w:rsid w:val="004E1DB4"/>
    <w:rsid w:val="004E61FA"/>
    <w:rsid w:val="004E62E9"/>
    <w:rsid w:val="004F6CA2"/>
    <w:rsid w:val="00502004"/>
    <w:rsid w:val="005051C1"/>
    <w:rsid w:val="00510D40"/>
    <w:rsid w:val="005135F9"/>
    <w:rsid w:val="005273BE"/>
    <w:rsid w:val="0053640F"/>
    <w:rsid w:val="00537047"/>
    <w:rsid w:val="00546F4C"/>
    <w:rsid w:val="00550A59"/>
    <w:rsid w:val="00555196"/>
    <w:rsid w:val="005608CB"/>
    <w:rsid w:val="00563F46"/>
    <w:rsid w:val="00567CB6"/>
    <w:rsid w:val="0058216C"/>
    <w:rsid w:val="00594CE5"/>
    <w:rsid w:val="00594CF8"/>
    <w:rsid w:val="00595F5F"/>
    <w:rsid w:val="005B37B8"/>
    <w:rsid w:val="005B47C2"/>
    <w:rsid w:val="005B54BB"/>
    <w:rsid w:val="005B6DB0"/>
    <w:rsid w:val="005C10F9"/>
    <w:rsid w:val="005D18A9"/>
    <w:rsid w:val="005D6A76"/>
    <w:rsid w:val="005E5EA5"/>
    <w:rsid w:val="005F4FAC"/>
    <w:rsid w:val="006040E5"/>
    <w:rsid w:val="0060780F"/>
    <w:rsid w:val="006316D1"/>
    <w:rsid w:val="00632814"/>
    <w:rsid w:val="006406A4"/>
    <w:rsid w:val="00651FAE"/>
    <w:rsid w:val="006537D5"/>
    <w:rsid w:val="006600D6"/>
    <w:rsid w:val="0066090E"/>
    <w:rsid w:val="00664088"/>
    <w:rsid w:val="0067655D"/>
    <w:rsid w:val="00677777"/>
    <w:rsid w:val="006945AC"/>
    <w:rsid w:val="00694972"/>
    <w:rsid w:val="006B27E6"/>
    <w:rsid w:val="006B4109"/>
    <w:rsid w:val="006C1980"/>
    <w:rsid w:val="006E06A6"/>
    <w:rsid w:val="006E1EF6"/>
    <w:rsid w:val="006E476B"/>
    <w:rsid w:val="00707659"/>
    <w:rsid w:val="00713A59"/>
    <w:rsid w:val="00714348"/>
    <w:rsid w:val="00721F15"/>
    <w:rsid w:val="00726764"/>
    <w:rsid w:val="00756B64"/>
    <w:rsid w:val="007753DE"/>
    <w:rsid w:val="00777E46"/>
    <w:rsid w:val="007809FA"/>
    <w:rsid w:val="00787985"/>
    <w:rsid w:val="007A2FAF"/>
    <w:rsid w:val="007A45E3"/>
    <w:rsid w:val="007A5956"/>
    <w:rsid w:val="007B42D6"/>
    <w:rsid w:val="007C377F"/>
    <w:rsid w:val="007D21D7"/>
    <w:rsid w:val="007E74BA"/>
    <w:rsid w:val="007E7503"/>
    <w:rsid w:val="0080387F"/>
    <w:rsid w:val="00804A58"/>
    <w:rsid w:val="0081171C"/>
    <w:rsid w:val="00822F54"/>
    <w:rsid w:val="0083328A"/>
    <w:rsid w:val="00833E9D"/>
    <w:rsid w:val="008417C4"/>
    <w:rsid w:val="00847A84"/>
    <w:rsid w:val="00854F42"/>
    <w:rsid w:val="008576B1"/>
    <w:rsid w:val="008610D5"/>
    <w:rsid w:val="00874845"/>
    <w:rsid w:val="008748F1"/>
    <w:rsid w:val="008B1307"/>
    <w:rsid w:val="008B2A48"/>
    <w:rsid w:val="008B3E0E"/>
    <w:rsid w:val="008C4742"/>
    <w:rsid w:val="008C773A"/>
    <w:rsid w:val="008D2C32"/>
    <w:rsid w:val="008D3E10"/>
    <w:rsid w:val="008E0282"/>
    <w:rsid w:val="008F01A5"/>
    <w:rsid w:val="008F7667"/>
    <w:rsid w:val="00905FA8"/>
    <w:rsid w:val="00917C90"/>
    <w:rsid w:val="009249F5"/>
    <w:rsid w:val="00931442"/>
    <w:rsid w:val="00935723"/>
    <w:rsid w:val="009419DA"/>
    <w:rsid w:val="00942375"/>
    <w:rsid w:val="00942398"/>
    <w:rsid w:val="00960F7E"/>
    <w:rsid w:val="00965390"/>
    <w:rsid w:val="00973A49"/>
    <w:rsid w:val="00991203"/>
    <w:rsid w:val="00991C2F"/>
    <w:rsid w:val="00996749"/>
    <w:rsid w:val="009A1978"/>
    <w:rsid w:val="009A1A9C"/>
    <w:rsid w:val="009A2265"/>
    <w:rsid w:val="009C2B1B"/>
    <w:rsid w:val="009C3A57"/>
    <w:rsid w:val="009D4B7F"/>
    <w:rsid w:val="009D7875"/>
    <w:rsid w:val="009E40C4"/>
    <w:rsid w:val="009E41F2"/>
    <w:rsid w:val="009E7BC5"/>
    <w:rsid w:val="009F7402"/>
    <w:rsid w:val="009F7873"/>
    <w:rsid w:val="00A20C2E"/>
    <w:rsid w:val="00A27923"/>
    <w:rsid w:val="00A27A3D"/>
    <w:rsid w:val="00A32164"/>
    <w:rsid w:val="00A4475E"/>
    <w:rsid w:val="00A54762"/>
    <w:rsid w:val="00A57A37"/>
    <w:rsid w:val="00A63728"/>
    <w:rsid w:val="00A7325B"/>
    <w:rsid w:val="00A73C48"/>
    <w:rsid w:val="00A85131"/>
    <w:rsid w:val="00AA0F1B"/>
    <w:rsid w:val="00AB5CDF"/>
    <w:rsid w:val="00AC41AA"/>
    <w:rsid w:val="00AD16F4"/>
    <w:rsid w:val="00AE1714"/>
    <w:rsid w:val="00AE334F"/>
    <w:rsid w:val="00AF107F"/>
    <w:rsid w:val="00AF1A78"/>
    <w:rsid w:val="00AF47E5"/>
    <w:rsid w:val="00B02D00"/>
    <w:rsid w:val="00B04669"/>
    <w:rsid w:val="00B057F8"/>
    <w:rsid w:val="00B075C1"/>
    <w:rsid w:val="00B07B30"/>
    <w:rsid w:val="00B07D9F"/>
    <w:rsid w:val="00B11297"/>
    <w:rsid w:val="00B1323E"/>
    <w:rsid w:val="00B134DC"/>
    <w:rsid w:val="00B15807"/>
    <w:rsid w:val="00B16134"/>
    <w:rsid w:val="00B215ED"/>
    <w:rsid w:val="00B22A14"/>
    <w:rsid w:val="00B34A25"/>
    <w:rsid w:val="00B73F5A"/>
    <w:rsid w:val="00B827C2"/>
    <w:rsid w:val="00B85F93"/>
    <w:rsid w:val="00B86B47"/>
    <w:rsid w:val="00BA667F"/>
    <w:rsid w:val="00BD3CE6"/>
    <w:rsid w:val="00BE0914"/>
    <w:rsid w:val="00C1234A"/>
    <w:rsid w:val="00C15441"/>
    <w:rsid w:val="00C16C5A"/>
    <w:rsid w:val="00C2467B"/>
    <w:rsid w:val="00C31920"/>
    <w:rsid w:val="00C32963"/>
    <w:rsid w:val="00C35EB2"/>
    <w:rsid w:val="00C4333A"/>
    <w:rsid w:val="00C51A95"/>
    <w:rsid w:val="00C62952"/>
    <w:rsid w:val="00C637C9"/>
    <w:rsid w:val="00C7342C"/>
    <w:rsid w:val="00C7610B"/>
    <w:rsid w:val="00C8091F"/>
    <w:rsid w:val="00C817B2"/>
    <w:rsid w:val="00C8343D"/>
    <w:rsid w:val="00C8347C"/>
    <w:rsid w:val="00C83F77"/>
    <w:rsid w:val="00C87EA2"/>
    <w:rsid w:val="00CA7CFA"/>
    <w:rsid w:val="00CB0ED8"/>
    <w:rsid w:val="00CC7EAF"/>
    <w:rsid w:val="00CD67BF"/>
    <w:rsid w:val="00CE2D54"/>
    <w:rsid w:val="00CE46FB"/>
    <w:rsid w:val="00CE7CF8"/>
    <w:rsid w:val="00CF5BE0"/>
    <w:rsid w:val="00CF67DF"/>
    <w:rsid w:val="00D0047A"/>
    <w:rsid w:val="00D07F6A"/>
    <w:rsid w:val="00D10665"/>
    <w:rsid w:val="00D115A5"/>
    <w:rsid w:val="00D135E4"/>
    <w:rsid w:val="00D257ED"/>
    <w:rsid w:val="00D27A64"/>
    <w:rsid w:val="00D32768"/>
    <w:rsid w:val="00D4003D"/>
    <w:rsid w:val="00D4280D"/>
    <w:rsid w:val="00D56B86"/>
    <w:rsid w:val="00D60E68"/>
    <w:rsid w:val="00D667DD"/>
    <w:rsid w:val="00D67103"/>
    <w:rsid w:val="00D70642"/>
    <w:rsid w:val="00D77EBB"/>
    <w:rsid w:val="00D93ACD"/>
    <w:rsid w:val="00D93C9A"/>
    <w:rsid w:val="00DA57B8"/>
    <w:rsid w:val="00DA7AC8"/>
    <w:rsid w:val="00DC7144"/>
    <w:rsid w:val="00DC7710"/>
    <w:rsid w:val="00DD785D"/>
    <w:rsid w:val="00DF0EC6"/>
    <w:rsid w:val="00DF2B09"/>
    <w:rsid w:val="00E24CF9"/>
    <w:rsid w:val="00E31659"/>
    <w:rsid w:val="00E66C54"/>
    <w:rsid w:val="00E66E1E"/>
    <w:rsid w:val="00E71B99"/>
    <w:rsid w:val="00E93B32"/>
    <w:rsid w:val="00EB3B42"/>
    <w:rsid w:val="00EB5F5B"/>
    <w:rsid w:val="00EC4126"/>
    <w:rsid w:val="00EC44CE"/>
    <w:rsid w:val="00EC6CB2"/>
    <w:rsid w:val="00EE0D15"/>
    <w:rsid w:val="00EE1D77"/>
    <w:rsid w:val="00EE545D"/>
    <w:rsid w:val="00EE5D23"/>
    <w:rsid w:val="00EE776D"/>
    <w:rsid w:val="00EE78B2"/>
    <w:rsid w:val="00F124C7"/>
    <w:rsid w:val="00F17EF6"/>
    <w:rsid w:val="00F20011"/>
    <w:rsid w:val="00F21560"/>
    <w:rsid w:val="00F2610F"/>
    <w:rsid w:val="00F270F5"/>
    <w:rsid w:val="00F63EAF"/>
    <w:rsid w:val="00F6678A"/>
    <w:rsid w:val="00FB11CA"/>
    <w:rsid w:val="00FB3182"/>
    <w:rsid w:val="00FB7AA5"/>
    <w:rsid w:val="00FF254E"/>
    <w:rsid w:val="00FF75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D40"/>
  </w:style>
  <w:style w:type="paragraph" w:styleId="2">
    <w:name w:val="heading 2"/>
    <w:basedOn w:val="a"/>
    <w:next w:val="a"/>
    <w:link w:val="20"/>
    <w:uiPriority w:val="9"/>
    <w:unhideWhenUsed/>
    <w:qFormat/>
    <w:rsid w:val="000300E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2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1323E"/>
    <w:pPr>
      <w:ind w:left="720"/>
      <w:contextualSpacing/>
    </w:pPr>
  </w:style>
  <w:style w:type="character" w:styleId="a5">
    <w:name w:val="annotation reference"/>
    <w:basedOn w:val="a0"/>
    <w:uiPriority w:val="99"/>
    <w:semiHidden/>
    <w:unhideWhenUsed/>
    <w:rsid w:val="005051C1"/>
    <w:rPr>
      <w:sz w:val="16"/>
      <w:szCs w:val="16"/>
    </w:rPr>
  </w:style>
  <w:style w:type="paragraph" w:styleId="a6">
    <w:name w:val="annotation text"/>
    <w:basedOn w:val="a"/>
    <w:link w:val="a7"/>
    <w:uiPriority w:val="99"/>
    <w:semiHidden/>
    <w:unhideWhenUsed/>
    <w:rsid w:val="005051C1"/>
    <w:pPr>
      <w:spacing w:line="240" w:lineRule="auto"/>
    </w:pPr>
    <w:rPr>
      <w:sz w:val="20"/>
      <w:szCs w:val="20"/>
    </w:rPr>
  </w:style>
  <w:style w:type="character" w:customStyle="1" w:styleId="a7">
    <w:name w:val="Текст примечания Знак"/>
    <w:basedOn w:val="a0"/>
    <w:link w:val="a6"/>
    <w:uiPriority w:val="99"/>
    <w:semiHidden/>
    <w:rsid w:val="005051C1"/>
    <w:rPr>
      <w:sz w:val="20"/>
      <w:szCs w:val="20"/>
    </w:rPr>
  </w:style>
  <w:style w:type="paragraph" w:styleId="a8">
    <w:name w:val="annotation subject"/>
    <w:basedOn w:val="a6"/>
    <w:next w:val="a6"/>
    <w:link w:val="a9"/>
    <w:uiPriority w:val="99"/>
    <w:semiHidden/>
    <w:unhideWhenUsed/>
    <w:rsid w:val="005051C1"/>
    <w:rPr>
      <w:b/>
      <w:bCs/>
    </w:rPr>
  </w:style>
  <w:style w:type="character" w:customStyle="1" w:styleId="a9">
    <w:name w:val="Тема примечания Знак"/>
    <w:basedOn w:val="a7"/>
    <w:link w:val="a8"/>
    <w:uiPriority w:val="99"/>
    <w:semiHidden/>
    <w:rsid w:val="005051C1"/>
    <w:rPr>
      <w:b/>
      <w:bCs/>
      <w:sz w:val="20"/>
      <w:szCs w:val="20"/>
    </w:rPr>
  </w:style>
  <w:style w:type="paragraph" w:styleId="aa">
    <w:name w:val="Balloon Text"/>
    <w:basedOn w:val="a"/>
    <w:link w:val="ab"/>
    <w:uiPriority w:val="99"/>
    <w:semiHidden/>
    <w:unhideWhenUsed/>
    <w:rsid w:val="005051C1"/>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5051C1"/>
    <w:rPr>
      <w:rFonts w:ascii="Arial" w:hAnsi="Arial" w:cs="Arial"/>
      <w:sz w:val="18"/>
      <w:szCs w:val="18"/>
    </w:rPr>
  </w:style>
  <w:style w:type="paragraph" w:styleId="ac">
    <w:name w:val="header"/>
    <w:basedOn w:val="a"/>
    <w:link w:val="ad"/>
    <w:uiPriority w:val="99"/>
    <w:unhideWhenUsed/>
    <w:rsid w:val="005273B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273BE"/>
  </w:style>
  <w:style w:type="paragraph" w:styleId="ae">
    <w:name w:val="footer"/>
    <w:basedOn w:val="a"/>
    <w:link w:val="af"/>
    <w:uiPriority w:val="99"/>
    <w:unhideWhenUsed/>
    <w:rsid w:val="005273B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73BE"/>
  </w:style>
  <w:style w:type="character" w:customStyle="1" w:styleId="20">
    <w:name w:val="Заголовок 2 Знак"/>
    <w:basedOn w:val="a0"/>
    <w:link w:val="2"/>
    <w:uiPriority w:val="9"/>
    <w:rsid w:val="000300E8"/>
    <w:rPr>
      <w:rFonts w:asciiTheme="majorHAnsi" w:eastAsiaTheme="majorEastAsia" w:hAnsiTheme="majorHAnsi" w:cstheme="majorBidi"/>
      <w:b/>
      <w:bCs/>
      <w:color w:val="4472C4" w:themeColor="accent1"/>
      <w:sz w:val="26"/>
      <w:szCs w:val="26"/>
    </w:rPr>
  </w:style>
  <w:style w:type="paragraph" w:styleId="af0">
    <w:name w:val="Normal (Web)"/>
    <w:basedOn w:val="a"/>
    <w:uiPriority w:val="99"/>
    <w:semiHidden/>
    <w:unhideWhenUsed/>
    <w:rsid w:val="00B057F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0300E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1323E"/>
    <w:pPr>
      <w:ind w:left="720"/>
      <w:contextualSpacing/>
    </w:pPr>
  </w:style>
  <w:style w:type="character" w:styleId="a5">
    <w:name w:val="annotation reference"/>
    <w:basedOn w:val="a0"/>
    <w:uiPriority w:val="99"/>
    <w:semiHidden/>
    <w:unhideWhenUsed/>
    <w:rsid w:val="005051C1"/>
    <w:rPr>
      <w:sz w:val="16"/>
      <w:szCs w:val="16"/>
    </w:rPr>
  </w:style>
  <w:style w:type="paragraph" w:styleId="a6">
    <w:name w:val="annotation text"/>
    <w:basedOn w:val="a"/>
    <w:link w:val="a7"/>
    <w:uiPriority w:val="99"/>
    <w:semiHidden/>
    <w:unhideWhenUsed/>
    <w:rsid w:val="005051C1"/>
    <w:pPr>
      <w:spacing w:line="240" w:lineRule="auto"/>
    </w:pPr>
    <w:rPr>
      <w:sz w:val="20"/>
      <w:szCs w:val="20"/>
    </w:rPr>
  </w:style>
  <w:style w:type="character" w:customStyle="1" w:styleId="a7">
    <w:name w:val="Текст примечания Знак"/>
    <w:basedOn w:val="a0"/>
    <w:link w:val="a6"/>
    <w:uiPriority w:val="99"/>
    <w:semiHidden/>
    <w:rsid w:val="005051C1"/>
    <w:rPr>
      <w:sz w:val="20"/>
      <w:szCs w:val="20"/>
    </w:rPr>
  </w:style>
  <w:style w:type="paragraph" w:styleId="a8">
    <w:name w:val="annotation subject"/>
    <w:basedOn w:val="a6"/>
    <w:next w:val="a6"/>
    <w:link w:val="a9"/>
    <w:uiPriority w:val="99"/>
    <w:semiHidden/>
    <w:unhideWhenUsed/>
    <w:rsid w:val="005051C1"/>
    <w:rPr>
      <w:b/>
      <w:bCs/>
    </w:rPr>
  </w:style>
  <w:style w:type="character" w:customStyle="1" w:styleId="a9">
    <w:name w:val="Тема примечания Знак"/>
    <w:basedOn w:val="a7"/>
    <w:link w:val="a8"/>
    <w:uiPriority w:val="99"/>
    <w:semiHidden/>
    <w:rsid w:val="005051C1"/>
    <w:rPr>
      <w:b/>
      <w:bCs/>
      <w:sz w:val="20"/>
      <w:szCs w:val="20"/>
    </w:rPr>
  </w:style>
  <w:style w:type="paragraph" w:styleId="aa">
    <w:name w:val="Balloon Text"/>
    <w:basedOn w:val="a"/>
    <w:link w:val="ab"/>
    <w:uiPriority w:val="99"/>
    <w:semiHidden/>
    <w:unhideWhenUsed/>
    <w:rsid w:val="005051C1"/>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5051C1"/>
    <w:rPr>
      <w:rFonts w:ascii="Arial" w:hAnsi="Arial" w:cs="Arial"/>
      <w:sz w:val="18"/>
      <w:szCs w:val="18"/>
    </w:rPr>
  </w:style>
  <w:style w:type="paragraph" w:styleId="ac">
    <w:name w:val="header"/>
    <w:basedOn w:val="a"/>
    <w:link w:val="ad"/>
    <w:uiPriority w:val="99"/>
    <w:unhideWhenUsed/>
    <w:rsid w:val="005273B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273BE"/>
  </w:style>
  <w:style w:type="paragraph" w:styleId="ae">
    <w:name w:val="footer"/>
    <w:basedOn w:val="a"/>
    <w:link w:val="af"/>
    <w:uiPriority w:val="99"/>
    <w:unhideWhenUsed/>
    <w:rsid w:val="005273B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73BE"/>
  </w:style>
  <w:style w:type="character" w:customStyle="1" w:styleId="20">
    <w:name w:val="Заголовок 2 Знак"/>
    <w:basedOn w:val="a0"/>
    <w:link w:val="2"/>
    <w:uiPriority w:val="9"/>
    <w:rsid w:val="000300E8"/>
    <w:rPr>
      <w:rFonts w:asciiTheme="majorHAnsi" w:eastAsiaTheme="majorEastAsia" w:hAnsiTheme="majorHAnsi" w:cstheme="majorBidi"/>
      <w:b/>
      <w:bCs/>
      <w:color w:val="4472C4" w:themeColor="accent1"/>
      <w:sz w:val="26"/>
      <w:szCs w:val="26"/>
    </w:rPr>
  </w:style>
  <w:style w:type="paragraph" w:styleId="af0">
    <w:name w:val="Normal (Web)"/>
    <w:basedOn w:val="a"/>
    <w:uiPriority w:val="99"/>
    <w:semiHidden/>
    <w:unhideWhenUsed/>
    <w:rsid w:val="00B057F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986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21</Pages>
  <Words>3970</Words>
  <Characters>22634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qwwer2869@gmail.com</dc:creator>
  <cp:lastModifiedBy>школа</cp:lastModifiedBy>
  <cp:revision>10</cp:revision>
  <dcterms:created xsi:type="dcterms:W3CDTF">2019-09-10T19:24:00Z</dcterms:created>
  <dcterms:modified xsi:type="dcterms:W3CDTF">2019-12-13T12:50:00Z</dcterms:modified>
</cp:coreProperties>
</file>